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C2" w:rsidRPr="009F0FC2" w:rsidRDefault="009F0FC2" w:rsidP="009F0FC2">
      <w:pPr>
        <w:ind w:firstLine="851"/>
        <w:jc w:val="center"/>
        <w:rPr>
          <w:b/>
          <w:sz w:val="28"/>
          <w:szCs w:val="28"/>
        </w:rPr>
      </w:pPr>
      <w:r w:rsidRPr="009F0FC2">
        <w:rPr>
          <w:b/>
          <w:sz w:val="28"/>
          <w:szCs w:val="28"/>
        </w:rPr>
        <w:t>Министерство науки и высшего образования</w:t>
      </w: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</w:rPr>
      </w:pPr>
      <w:r w:rsidRPr="009F0FC2">
        <w:rPr>
          <w:b/>
          <w:sz w:val="28"/>
          <w:szCs w:val="28"/>
        </w:rPr>
        <w:t xml:space="preserve"> Российской Федерации</w:t>
      </w: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</w:rPr>
      </w:pP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</w:rPr>
      </w:pPr>
      <w:r w:rsidRPr="009F0FC2">
        <w:rPr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</w:rPr>
      </w:pPr>
      <w:r w:rsidRPr="009F0FC2">
        <w:rPr>
          <w:b/>
          <w:sz w:val="28"/>
          <w:szCs w:val="28"/>
        </w:rPr>
        <w:t xml:space="preserve">«Московский государственный юридический университет </w:t>
      </w: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</w:rPr>
      </w:pPr>
      <w:r w:rsidRPr="009F0FC2">
        <w:rPr>
          <w:b/>
          <w:sz w:val="28"/>
          <w:szCs w:val="28"/>
        </w:rPr>
        <w:t>имени О.Е. Кутафина (МГЮА)»</w:t>
      </w: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</w:rPr>
      </w:pPr>
      <w:r w:rsidRPr="009F0FC2">
        <w:rPr>
          <w:b/>
          <w:sz w:val="28"/>
          <w:szCs w:val="28"/>
        </w:rPr>
        <w:t>Оренбургский институт (филиал)</w:t>
      </w: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</w:rPr>
      </w:pP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</w:rPr>
      </w:pPr>
      <w:r w:rsidRPr="009F0FC2">
        <w:rPr>
          <w:b/>
          <w:sz w:val="28"/>
          <w:szCs w:val="28"/>
        </w:rPr>
        <w:t xml:space="preserve">Оренбургское региональное отделение </w:t>
      </w: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</w:rPr>
      </w:pPr>
      <w:r w:rsidRPr="009F0FC2">
        <w:rPr>
          <w:b/>
          <w:sz w:val="28"/>
          <w:szCs w:val="28"/>
        </w:rPr>
        <w:t>Ассоциации юристов России</w:t>
      </w: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</w:rPr>
      </w:pPr>
    </w:p>
    <w:p w:rsidR="009F0FC2" w:rsidRPr="00E0057C" w:rsidRDefault="000552C5" w:rsidP="009F0FC2">
      <w:pPr>
        <w:ind w:firstLine="851"/>
        <w:jc w:val="center"/>
        <w:rPr>
          <w:b/>
          <w:sz w:val="28"/>
          <w:szCs w:val="28"/>
          <w:u w:val="single"/>
        </w:rPr>
      </w:pPr>
      <w:r w:rsidRPr="000552C5">
        <w:rPr>
          <w:b/>
          <w:sz w:val="28"/>
          <w:szCs w:val="28"/>
          <w:u w:val="single"/>
        </w:rPr>
        <w:t>Междисциплинарная н</w:t>
      </w:r>
      <w:r w:rsidR="009F0FC2" w:rsidRPr="000552C5">
        <w:rPr>
          <w:b/>
          <w:sz w:val="28"/>
          <w:szCs w:val="28"/>
          <w:u w:val="single"/>
        </w:rPr>
        <w:t>аучно-теоретическая конференция</w:t>
      </w:r>
      <w:r w:rsidR="009F0FC2" w:rsidRPr="00E0057C">
        <w:rPr>
          <w:b/>
          <w:sz w:val="28"/>
          <w:szCs w:val="28"/>
          <w:u w:val="single"/>
        </w:rPr>
        <w:t xml:space="preserve"> </w:t>
      </w:r>
    </w:p>
    <w:p w:rsidR="009F0FC2" w:rsidRPr="00E0057C" w:rsidRDefault="009F0FC2" w:rsidP="009F0FC2">
      <w:pPr>
        <w:ind w:firstLine="851"/>
        <w:jc w:val="center"/>
        <w:rPr>
          <w:b/>
          <w:sz w:val="28"/>
          <w:szCs w:val="28"/>
        </w:rPr>
      </w:pP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  <w:shd w:val="clear" w:color="auto" w:fill="FFFFFF"/>
        </w:rPr>
      </w:pPr>
      <w:r w:rsidRPr="009F0FC2">
        <w:rPr>
          <w:b/>
          <w:sz w:val="28"/>
          <w:szCs w:val="28"/>
          <w:shd w:val="clear" w:color="auto" w:fill="FFFFFF"/>
        </w:rPr>
        <w:t>ТЕОРЕТИЧЕСКИЕ И МЕТОДОЛОГИЧЕСКИЕ ПОДХОДЫ К СОСТАВЛЕНИЮ МОДЕЛИ НАУЧНО-ТЕХНИЧЕСКОГО СОТРУДНИЧЕСТВА РОССИЙСКОЙ ФЕДЕРАЦИИ И СТРАН СОДРУЖЕСТВА НЕЗАВИСИМЫХ ГОСУДАРСТВ, ЕВРАЗИЙСКОГО ЭКОНОМИЧЕСКОГО СОЮЗА В ОТРАСЛЯХ ТОПЛИВНО-ЭНЕРГЕТИЧЕСКОГО  КОМПЛЕКСА ПО ПРОБЛЕМАМ РАЦИОНАЛЬНОГО ПРИРОДОПОЛЬЗОВАНИЯ, ЭКОЛОГИИ И ОХРАНЫ ОКРУЖАЮЩЕЙ СРЕДЫ</w:t>
      </w:r>
      <w:r w:rsidRPr="009F0FC2">
        <w:rPr>
          <w:rStyle w:val="a5"/>
          <w:b/>
          <w:sz w:val="28"/>
          <w:szCs w:val="28"/>
          <w:shd w:val="clear" w:color="auto" w:fill="FFFFFF"/>
        </w:rPr>
        <w:footnoteReference w:id="1"/>
      </w: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9F0FC2" w:rsidRDefault="009F0FC2" w:rsidP="009F0FC2">
      <w:pPr>
        <w:ind w:firstLine="851"/>
        <w:jc w:val="center"/>
        <w:rPr>
          <w:b/>
          <w:sz w:val="28"/>
          <w:szCs w:val="28"/>
          <w:shd w:val="clear" w:color="auto" w:fill="FFFFFF"/>
        </w:rPr>
      </w:pPr>
      <w:r w:rsidRPr="009F0FC2">
        <w:rPr>
          <w:b/>
          <w:sz w:val="28"/>
          <w:szCs w:val="28"/>
          <w:shd w:val="clear" w:color="auto" w:fill="FFFFFF"/>
        </w:rPr>
        <w:t>Информационное письмо</w:t>
      </w:r>
    </w:p>
    <w:p w:rsidR="009F0FC2" w:rsidRDefault="009F0FC2" w:rsidP="009F0FC2">
      <w:pPr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9F0FC2" w:rsidRPr="009F0FC2" w:rsidRDefault="009F0FC2" w:rsidP="009F0FC2">
      <w:pPr>
        <w:ind w:firstLine="851"/>
        <w:jc w:val="center"/>
        <w:rPr>
          <w:b/>
          <w:sz w:val="28"/>
          <w:szCs w:val="28"/>
          <w:shd w:val="clear" w:color="auto" w:fill="FFFFFF"/>
        </w:rPr>
      </w:pPr>
      <w:r>
        <w:rPr>
          <w:rFonts w:ascii="Book Antiqua" w:hAnsi="Book Antiqua" w:cs="Courier New"/>
          <w:b/>
          <w:noProof/>
          <w:sz w:val="28"/>
          <w:szCs w:val="28"/>
        </w:rPr>
        <w:drawing>
          <wp:inline distT="0" distB="0" distL="0" distR="0">
            <wp:extent cx="1333500" cy="1190625"/>
            <wp:effectExtent l="19050" t="0" r="0" b="0"/>
            <wp:docPr id="1" name="Рисунок 1" descr="aY0jKacYd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Y0jKacYdX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1E" w:rsidRDefault="0029321E"/>
    <w:p w:rsidR="00E0057C" w:rsidRDefault="00E0057C"/>
    <w:p w:rsidR="00E0057C" w:rsidRDefault="00E0057C"/>
    <w:p w:rsidR="00E0057C" w:rsidRDefault="00E0057C"/>
    <w:p w:rsidR="00E0057C" w:rsidRDefault="00E0057C"/>
    <w:p w:rsidR="00E0057C" w:rsidRDefault="00E0057C"/>
    <w:p w:rsidR="00E0057C" w:rsidRDefault="00E0057C"/>
    <w:p w:rsidR="00E0057C" w:rsidRDefault="00E0057C"/>
    <w:p w:rsidR="00E0057C" w:rsidRDefault="00E0057C"/>
    <w:p w:rsidR="00E0057C" w:rsidRDefault="00E0057C"/>
    <w:p w:rsidR="00E0057C" w:rsidRPr="00E0057C" w:rsidRDefault="00E0057C" w:rsidP="00E0057C">
      <w:pPr>
        <w:jc w:val="center"/>
        <w:rPr>
          <w:b/>
          <w:sz w:val="28"/>
          <w:szCs w:val="28"/>
        </w:rPr>
      </w:pPr>
    </w:p>
    <w:p w:rsidR="00E0057C" w:rsidRDefault="00E0057C" w:rsidP="00E0057C">
      <w:pPr>
        <w:pStyle w:val="a8"/>
        <w:jc w:val="center"/>
        <w:rPr>
          <w:b/>
          <w:sz w:val="28"/>
          <w:szCs w:val="28"/>
        </w:rPr>
      </w:pPr>
      <w:r w:rsidRPr="00E0057C">
        <w:rPr>
          <w:b/>
          <w:sz w:val="28"/>
          <w:szCs w:val="28"/>
        </w:rPr>
        <w:t>10 апреля 2020г.</w:t>
      </w:r>
    </w:p>
    <w:p w:rsidR="00E0057C" w:rsidRDefault="00E0057C" w:rsidP="00E0057C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Уважаемые коллеги!</w:t>
      </w:r>
    </w:p>
    <w:p w:rsidR="00E0057C" w:rsidRDefault="00E0057C" w:rsidP="00E0057C">
      <w:pPr>
        <w:pStyle w:val="a8"/>
        <w:jc w:val="center"/>
        <w:rPr>
          <w:b/>
          <w:sz w:val="28"/>
          <w:szCs w:val="28"/>
        </w:rPr>
      </w:pPr>
    </w:p>
    <w:p w:rsidR="00E0057C" w:rsidRDefault="00E0057C" w:rsidP="00E0057C">
      <w:pPr>
        <w:pStyle w:val="a8"/>
        <w:jc w:val="center"/>
        <w:rPr>
          <w:b/>
          <w:sz w:val="28"/>
          <w:szCs w:val="28"/>
        </w:rPr>
      </w:pPr>
    </w:p>
    <w:p w:rsidR="00E0057C" w:rsidRDefault="00E0057C" w:rsidP="00E0057C">
      <w:pPr>
        <w:pStyle w:val="a8"/>
        <w:jc w:val="center"/>
        <w:rPr>
          <w:b/>
          <w:sz w:val="28"/>
          <w:szCs w:val="28"/>
        </w:rPr>
      </w:pPr>
    </w:p>
    <w:p w:rsidR="00E0057C" w:rsidRDefault="00E0057C" w:rsidP="00E0057C">
      <w:pPr>
        <w:ind w:firstLine="708"/>
        <w:jc w:val="both"/>
        <w:rPr>
          <w:bCs/>
          <w:iCs/>
          <w:sz w:val="28"/>
          <w:szCs w:val="28"/>
        </w:rPr>
      </w:pPr>
      <w:proofErr w:type="gramStart"/>
      <w:r w:rsidRPr="00E0057C">
        <w:rPr>
          <w:sz w:val="28"/>
          <w:szCs w:val="28"/>
          <w:shd w:val="clear" w:color="auto" w:fill="FFFFFF"/>
        </w:rPr>
        <w:t xml:space="preserve">Оренбургский институт (филиал) Московского государственного юридического университета </w:t>
      </w:r>
      <w:r w:rsidRPr="000552C5">
        <w:rPr>
          <w:sz w:val="28"/>
          <w:szCs w:val="28"/>
          <w:shd w:val="clear" w:color="auto" w:fill="FFFFFF"/>
        </w:rPr>
        <w:t>им</w:t>
      </w:r>
      <w:r w:rsidR="000552C5" w:rsidRPr="000552C5">
        <w:rPr>
          <w:sz w:val="28"/>
          <w:szCs w:val="28"/>
          <w:shd w:val="clear" w:color="auto" w:fill="FFFFFF"/>
        </w:rPr>
        <w:t>ени</w:t>
      </w:r>
      <w:r w:rsidRPr="00E0057C">
        <w:rPr>
          <w:sz w:val="28"/>
          <w:szCs w:val="28"/>
          <w:shd w:val="clear" w:color="auto" w:fill="FFFFFF"/>
        </w:rPr>
        <w:t xml:space="preserve"> О.Е. Кутафина (МГЮА) при участии   Министерства образования Оренбургской области, Института проблем экологии и </w:t>
      </w:r>
      <w:proofErr w:type="spellStart"/>
      <w:r w:rsidRPr="00E0057C">
        <w:rPr>
          <w:sz w:val="28"/>
          <w:szCs w:val="28"/>
          <w:shd w:val="clear" w:color="auto" w:fill="FFFFFF"/>
        </w:rPr>
        <w:t>недропользования</w:t>
      </w:r>
      <w:proofErr w:type="spellEnd"/>
      <w:r w:rsidRPr="00E0057C">
        <w:rPr>
          <w:sz w:val="28"/>
          <w:szCs w:val="28"/>
          <w:shd w:val="clear" w:color="auto" w:fill="FFFFFF"/>
        </w:rPr>
        <w:t xml:space="preserve"> Академии наук Республики Татарстан, Оренбургского регионального отделения Ассоциации юристов России пр</w:t>
      </w:r>
      <w:r w:rsidR="00331CD2">
        <w:rPr>
          <w:sz w:val="28"/>
          <w:szCs w:val="28"/>
          <w:shd w:val="clear" w:color="auto" w:fill="FFFFFF"/>
        </w:rPr>
        <w:t>иглашают Вас принять участие в междисциплинарной н</w:t>
      </w:r>
      <w:r w:rsidRPr="00E0057C">
        <w:rPr>
          <w:sz w:val="28"/>
          <w:szCs w:val="28"/>
          <w:shd w:val="clear" w:color="auto" w:fill="FFFFFF"/>
        </w:rPr>
        <w:t>аучно-теоретической конференции «Теоретические и методологические подходы к составлению модели научно-технического сотрудничества РФ и стран СНГ, ЕАЭС в отраслях топливно-энергетического комплекса по</w:t>
      </w:r>
      <w:proofErr w:type="gramEnd"/>
      <w:r w:rsidRPr="00E0057C">
        <w:rPr>
          <w:sz w:val="28"/>
          <w:szCs w:val="28"/>
          <w:shd w:val="clear" w:color="auto" w:fill="FFFFFF"/>
        </w:rPr>
        <w:t xml:space="preserve"> проблемам рационального природопользования, экологии и охраны окружающей среды»</w:t>
      </w:r>
      <w:r>
        <w:rPr>
          <w:bCs/>
          <w:iCs/>
          <w:sz w:val="28"/>
          <w:szCs w:val="28"/>
        </w:rPr>
        <w:t>,</w:t>
      </w:r>
      <w:r w:rsidR="002669A5">
        <w:rPr>
          <w:bCs/>
          <w:iCs/>
          <w:sz w:val="28"/>
          <w:szCs w:val="28"/>
        </w:rPr>
        <w:t xml:space="preserve"> </w:t>
      </w:r>
      <w:r w:rsidR="00760E55">
        <w:rPr>
          <w:bCs/>
          <w:iCs/>
          <w:sz w:val="28"/>
          <w:szCs w:val="28"/>
        </w:rPr>
        <w:t xml:space="preserve">запланированной </w:t>
      </w:r>
      <w:r>
        <w:rPr>
          <w:bCs/>
          <w:iCs/>
          <w:sz w:val="28"/>
          <w:szCs w:val="28"/>
        </w:rPr>
        <w:t xml:space="preserve">в рамках </w:t>
      </w:r>
      <w:r>
        <w:rPr>
          <w:bCs/>
          <w:iCs/>
          <w:sz w:val="28"/>
          <w:szCs w:val="28"/>
          <w:lang w:val="en-US"/>
        </w:rPr>
        <w:t>XXVI</w:t>
      </w:r>
      <w:r w:rsidRPr="00E0057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Всероссийской научно-теоретической конференции «Актуальные вопросы развития государственности и правовой системы в современной России», которая состоится 10 апреля 2020 года.</w:t>
      </w:r>
    </w:p>
    <w:p w:rsidR="00E0057C" w:rsidRDefault="000552C5" w:rsidP="00E0057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0057C">
        <w:rPr>
          <w:sz w:val="28"/>
          <w:szCs w:val="28"/>
        </w:rPr>
        <w:t>онференция</w:t>
      </w:r>
      <w:r w:rsidR="00E0057C" w:rsidRPr="00B442A5">
        <w:rPr>
          <w:sz w:val="28"/>
          <w:szCs w:val="28"/>
        </w:rPr>
        <w:t xml:space="preserve"> проводится при </w:t>
      </w:r>
      <w:r w:rsidR="00E0057C" w:rsidRPr="00E0057C">
        <w:rPr>
          <w:rStyle w:val="a9"/>
          <w:b w:val="0"/>
          <w:sz w:val="28"/>
          <w:szCs w:val="28"/>
        </w:rPr>
        <w:t>финансовой поддержке РФФИ в рамках реализации научного проекта № 18-29-15034.</w:t>
      </w:r>
      <w:r w:rsidR="00E0057C" w:rsidRPr="00B442A5">
        <w:rPr>
          <w:b/>
          <w:sz w:val="28"/>
          <w:szCs w:val="28"/>
        </w:rPr>
        <w:t xml:space="preserve"> </w:t>
      </w:r>
      <w:r w:rsidR="00E0057C" w:rsidRPr="00B442A5">
        <w:rPr>
          <w:sz w:val="28"/>
          <w:szCs w:val="28"/>
        </w:rPr>
        <w:t xml:space="preserve">К участию приглашаются </w:t>
      </w:r>
      <w:r w:rsidR="00E0057C">
        <w:rPr>
          <w:sz w:val="28"/>
          <w:szCs w:val="28"/>
        </w:rPr>
        <w:t>научные</w:t>
      </w:r>
      <w:r w:rsidR="00E0057C" w:rsidRPr="00B442A5">
        <w:rPr>
          <w:sz w:val="28"/>
          <w:szCs w:val="28"/>
        </w:rPr>
        <w:t xml:space="preserve"> работники, </w:t>
      </w:r>
      <w:r w:rsidR="00E0057C" w:rsidRPr="00D20F6E">
        <w:rPr>
          <w:sz w:val="28"/>
          <w:szCs w:val="28"/>
        </w:rPr>
        <w:t>аспиранты</w:t>
      </w:r>
      <w:r w:rsidR="00E0057C" w:rsidRPr="000552C5">
        <w:rPr>
          <w:sz w:val="28"/>
          <w:szCs w:val="28"/>
        </w:rPr>
        <w:t xml:space="preserve">, </w:t>
      </w:r>
      <w:r w:rsidRPr="000552C5">
        <w:rPr>
          <w:sz w:val="28"/>
          <w:szCs w:val="28"/>
        </w:rPr>
        <w:t>студен</w:t>
      </w:r>
      <w:r w:rsidR="00E0057C" w:rsidRPr="000552C5">
        <w:rPr>
          <w:sz w:val="28"/>
          <w:szCs w:val="28"/>
        </w:rPr>
        <w:t>ты</w:t>
      </w:r>
      <w:r w:rsidR="00E0057C" w:rsidRPr="00B442A5">
        <w:rPr>
          <w:sz w:val="28"/>
          <w:szCs w:val="28"/>
        </w:rPr>
        <w:t xml:space="preserve">, а также представители государственных и местных органов власти и управления, общественных организаций, </w:t>
      </w:r>
      <w:r w:rsidR="00E0057C">
        <w:rPr>
          <w:sz w:val="28"/>
          <w:szCs w:val="28"/>
        </w:rPr>
        <w:t>организаций топливно-энергетического комплекса и иных хозяйствующих субъектов стран ЕАЭС и СНГ.</w:t>
      </w:r>
    </w:p>
    <w:p w:rsidR="00E0057C" w:rsidRPr="00594F0B" w:rsidRDefault="00594F0B" w:rsidP="00594F0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конференции</w:t>
      </w:r>
      <w:r w:rsidRPr="00B442A5">
        <w:rPr>
          <w:sz w:val="28"/>
          <w:szCs w:val="28"/>
        </w:rPr>
        <w:t xml:space="preserve"> предполагается обсуждение следующих вопросов: </w:t>
      </w:r>
    </w:p>
    <w:p w:rsidR="00E0057C" w:rsidRPr="00E0057C" w:rsidRDefault="00E0057C" w:rsidP="00E0057C">
      <w:pPr>
        <w:ind w:firstLine="708"/>
        <w:contextualSpacing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E0057C">
        <w:rPr>
          <w:bCs/>
          <w:iCs/>
          <w:sz w:val="28"/>
          <w:szCs w:val="28"/>
        </w:rPr>
        <w:t>- </w:t>
      </w:r>
      <w:r w:rsidRPr="00E0057C">
        <w:rPr>
          <w:sz w:val="28"/>
          <w:szCs w:val="28"/>
          <w:shd w:val="clear" w:color="auto" w:fill="FFFFFF"/>
        </w:rPr>
        <w:t>Понятие, роль и значение научно-технического сотрудничества в условиях евразийской интеграции;</w:t>
      </w:r>
    </w:p>
    <w:p w:rsidR="00E0057C" w:rsidRPr="00E0057C" w:rsidRDefault="00E0057C" w:rsidP="00E0057C">
      <w:pPr>
        <w:ind w:firstLine="708"/>
        <w:contextualSpacing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E0057C">
        <w:rPr>
          <w:bCs/>
          <w:iCs/>
          <w:sz w:val="28"/>
          <w:szCs w:val="28"/>
        </w:rPr>
        <w:t>- </w:t>
      </w:r>
      <w:r w:rsidRPr="00E0057C">
        <w:rPr>
          <w:sz w:val="28"/>
          <w:szCs w:val="28"/>
          <w:shd w:val="clear" w:color="auto" w:fill="FFFFFF"/>
        </w:rPr>
        <w:t>Правовые основы научно-технического сотрудничества РФ и стран СНГ, ЕАЭС в отраслях ТЭК по проблемам рационального природопользования, экологии и охраны окружающей среды;</w:t>
      </w:r>
    </w:p>
    <w:p w:rsidR="00E0057C" w:rsidRPr="00E0057C" w:rsidRDefault="00E0057C" w:rsidP="00E0057C">
      <w:pPr>
        <w:ind w:firstLine="708"/>
        <w:contextualSpacing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E0057C">
        <w:rPr>
          <w:bCs/>
          <w:iCs/>
          <w:sz w:val="28"/>
          <w:szCs w:val="28"/>
        </w:rPr>
        <w:t>- </w:t>
      </w:r>
      <w:r w:rsidRPr="00E0057C">
        <w:rPr>
          <w:sz w:val="28"/>
          <w:szCs w:val="28"/>
          <w:shd w:val="clear" w:color="auto" w:fill="FFFFFF"/>
        </w:rPr>
        <w:t>Единая государственная научно-техническая политика как основа развития научно-технического сотрудничества Российской Федерации и стран СНГ, ЕАЭС в отдельных научных сферах;</w:t>
      </w:r>
    </w:p>
    <w:p w:rsidR="00E0057C" w:rsidRPr="00E0057C" w:rsidRDefault="00E0057C" w:rsidP="00E0057C">
      <w:pPr>
        <w:ind w:firstLine="708"/>
        <w:contextualSpacing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E0057C">
        <w:rPr>
          <w:sz w:val="28"/>
          <w:szCs w:val="28"/>
          <w:shd w:val="clear" w:color="auto" w:fill="FFFFFF"/>
        </w:rPr>
        <w:t>- Организационно-правовые формы научно-технического сотрудничества РФ и стран СНГ, ЕАЭС в отраслях ТЭК по проблемам рационального природопользования, экологии и охраны окружающей среды;</w:t>
      </w:r>
    </w:p>
    <w:p w:rsidR="00E0057C" w:rsidRPr="00E0057C" w:rsidRDefault="00E0057C" w:rsidP="00E0057C">
      <w:pPr>
        <w:ind w:firstLine="708"/>
        <w:contextualSpacing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E0057C">
        <w:rPr>
          <w:sz w:val="28"/>
          <w:szCs w:val="28"/>
          <w:shd w:val="clear" w:color="auto" w:fill="FFFFFF"/>
        </w:rPr>
        <w:t>- Организационно-правовые механизмы финансирования в сфере осуществления научно-технической и инновационной деятельности в РФ и в странах СНГ, ЕАЭС;</w:t>
      </w:r>
    </w:p>
    <w:p w:rsidR="00E0057C" w:rsidRPr="00E0057C" w:rsidRDefault="00E0057C" w:rsidP="00E0057C">
      <w:pPr>
        <w:ind w:firstLine="708"/>
        <w:contextualSpacing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E0057C">
        <w:rPr>
          <w:sz w:val="28"/>
          <w:szCs w:val="28"/>
          <w:shd w:val="clear" w:color="auto" w:fill="FFFFFF"/>
        </w:rPr>
        <w:t>- Приоритетные направления научно-технического сотрудничества РФ и стран СНГ, ЕАЭС;</w:t>
      </w:r>
    </w:p>
    <w:p w:rsidR="00E0057C" w:rsidRPr="00E0057C" w:rsidRDefault="00E0057C" w:rsidP="00E0057C">
      <w:pPr>
        <w:ind w:firstLine="708"/>
        <w:contextualSpacing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E0057C">
        <w:rPr>
          <w:bCs/>
          <w:iCs/>
          <w:sz w:val="28"/>
          <w:szCs w:val="28"/>
        </w:rPr>
        <w:t>- </w:t>
      </w:r>
      <w:r w:rsidRPr="00E0057C">
        <w:rPr>
          <w:sz w:val="28"/>
          <w:szCs w:val="28"/>
          <w:shd w:val="clear" w:color="auto" w:fill="FFFFFF"/>
        </w:rPr>
        <w:t xml:space="preserve">Научно-техническое сотрудничество РФ и стран СНГ, ЕАЭС в отраслях ТЭК по проблемам рационального природопользования, включая </w:t>
      </w:r>
      <w:proofErr w:type="spellStart"/>
      <w:r w:rsidRPr="00E0057C">
        <w:rPr>
          <w:sz w:val="28"/>
          <w:szCs w:val="28"/>
          <w:shd w:val="clear" w:color="auto" w:fill="FFFFFF"/>
        </w:rPr>
        <w:t>недропользование</w:t>
      </w:r>
      <w:proofErr w:type="spellEnd"/>
      <w:r w:rsidRPr="00E0057C">
        <w:rPr>
          <w:sz w:val="28"/>
          <w:szCs w:val="28"/>
          <w:shd w:val="clear" w:color="auto" w:fill="FFFFFF"/>
        </w:rPr>
        <w:t>;</w:t>
      </w:r>
    </w:p>
    <w:p w:rsidR="00E0057C" w:rsidRPr="00E0057C" w:rsidRDefault="00E0057C" w:rsidP="00E0057C">
      <w:pPr>
        <w:ind w:firstLine="708"/>
        <w:contextualSpacing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E0057C">
        <w:rPr>
          <w:sz w:val="28"/>
          <w:szCs w:val="28"/>
          <w:shd w:val="clear" w:color="auto" w:fill="FFFFFF"/>
        </w:rPr>
        <w:lastRenderedPageBreak/>
        <w:t>- Научно-техническое сотрудничество РФ и стран СНГ, ЕАЭС в отраслях ТЭК по проблемам экологии и охраны окружающей среды;</w:t>
      </w:r>
    </w:p>
    <w:p w:rsidR="00E0057C" w:rsidRPr="00E0057C" w:rsidRDefault="00E0057C" w:rsidP="00E0057C">
      <w:pPr>
        <w:ind w:firstLine="708"/>
        <w:contextualSpacing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E0057C">
        <w:rPr>
          <w:bCs/>
          <w:iCs/>
          <w:sz w:val="28"/>
          <w:szCs w:val="28"/>
        </w:rPr>
        <w:t>- </w:t>
      </w:r>
      <w:r w:rsidRPr="00E0057C">
        <w:rPr>
          <w:sz w:val="28"/>
          <w:szCs w:val="28"/>
          <w:shd w:val="clear" w:color="auto" w:fill="FFFFFF"/>
        </w:rPr>
        <w:t>Основные цели и принципы научно-технического сотрудничества РФ и стран СНГ, ЕАЭС в отраслях ТЭК по проблемам рационального природопользования, экологии и охраны окружающей среды;</w:t>
      </w:r>
    </w:p>
    <w:p w:rsidR="00E0057C" w:rsidRPr="00E0057C" w:rsidRDefault="00E0057C" w:rsidP="00E0057C">
      <w:pPr>
        <w:ind w:firstLine="708"/>
        <w:contextualSpacing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E0057C">
        <w:rPr>
          <w:bCs/>
          <w:iCs/>
          <w:sz w:val="28"/>
          <w:szCs w:val="28"/>
        </w:rPr>
        <w:t>- </w:t>
      </w:r>
      <w:r w:rsidRPr="00E0057C">
        <w:rPr>
          <w:sz w:val="28"/>
          <w:szCs w:val="28"/>
          <w:shd w:val="clear" w:color="auto" w:fill="FFFFFF"/>
        </w:rPr>
        <w:t>Основные виды и формы организационно-правовых и иных мероприятий научно-технического сотрудничества РФ и стран СНГ, ЕАЭС в отраслях ТЭК по проблемам рационального природопользования, экологии и охраны окружающей среды;</w:t>
      </w:r>
    </w:p>
    <w:p w:rsidR="00E0057C" w:rsidRPr="00E0057C" w:rsidRDefault="00E0057C" w:rsidP="00E0057C">
      <w:pPr>
        <w:ind w:firstLine="708"/>
        <w:contextualSpacing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E0057C">
        <w:rPr>
          <w:bCs/>
          <w:iCs/>
          <w:sz w:val="28"/>
          <w:szCs w:val="28"/>
        </w:rPr>
        <w:t>- </w:t>
      </w:r>
      <w:r w:rsidRPr="00E0057C">
        <w:rPr>
          <w:sz w:val="28"/>
          <w:szCs w:val="28"/>
          <w:shd w:val="clear" w:color="auto" w:fill="FFFFFF"/>
        </w:rPr>
        <w:t>Исторические, экономические, культурные, научные факторы, обусловливающие необходимость развития евразийской интеграции;</w:t>
      </w:r>
    </w:p>
    <w:p w:rsidR="00E0057C" w:rsidRPr="00E0057C" w:rsidRDefault="00E0057C" w:rsidP="00E0057C">
      <w:pPr>
        <w:ind w:firstLine="708"/>
        <w:contextualSpacing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E0057C">
        <w:rPr>
          <w:bCs/>
          <w:iCs/>
          <w:sz w:val="28"/>
          <w:szCs w:val="28"/>
        </w:rPr>
        <w:t>- </w:t>
      </w:r>
      <w:r w:rsidRPr="00E0057C">
        <w:rPr>
          <w:sz w:val="28"/>
          <w:szCs w:val="28"/>
          <w:shd w:val="clear" w:color="auto" w:fill="FFFFFF"/>
        </w:rPr>
        <w:t>Формирование единого экономического пространства как основа формирования единого правового пространства и гармонизации экономического законодательства, иных отраслей законодательства и совершенствования форм и механизмов сотрудничества;</w:t>
      </w:r>
    </w:p>
    <w:p w:rsidR="00E0057C" w:rsidRDefault="00E0057C" w:rsidP="00E0057C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E0057C">
        <w:rPr>
          <w:sz w:val="28"/>
          <w:szCs w:val="28"/>
          <w:shd w:val="clear" w:color="auto" w:fill="FFFFFF"/>
        </w:rPr>
        <w:t>- Организационно-правовые вопросы совершенствования системы общего и специального управления в сфере евразийской интеграции.</w:t>
      </w:r>
    </w:p>
    <w:p w:rsidR="00594F0B" w:rsidRDefault="00594F0B" w:rsidP="00E0057C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Формы участия:</w:t>
      </w:r>
    </w:p>
    <w:p w:rsidR="00594F0B" w:rsidRPr="000552C5" w:rsidRDefault="000552C5" w:rsidP="00E0057C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0552C5">
        <w:rPr>
          <w:sz w:val="28"/>
          <w:szCs w:val="28"/>
          <w:shd w:val="clear" w:color="auto" w:fill="FFFFFF"/>
        </w:rPr>
        <w:t>- очная</w:t>
      </w:r>
      <w:r w:rsidR="00594F0B" w:rsidRPr="000552C5">
        <w:rPr>
          <w:sz w:val="28"/>
          <w:szCs w:val="28"/>
          <w:shd w:val="clear" w:color="auto" w:fill="FFFFFF"/>
        </w:rPr>
        <w:t>;</w:t>
      </w:r>
    </w:p>
    <w:p w:rsidR="00594F0B" w:rsidRPr="000552C5" w:rsidRDefault="000552C5" w:rsidP="00E0057C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0552C5">
        <w:rPr>
          <w:sz w:val="28"/>
          <w:szCs w:val="28"/>
          <w:shd w:val="clear" w:color="auto" w:fill="FFFFFF"/>
        </w:rPr>
        <w:t>- заочная</w:t>
      </w:r>
      <w:r w:rsidR="00594F0B" w:rsidRPr="000552C5">
        <w:rPr>
          <w:sz w:val="28"/>
          <w:szCs w:val="28"/>
          <w:shd w:val="clear" w:color="auto" w:fill="FFFFFF"/>
        </w:rPr>
        <w:t>.</w:t>
      </w:r>
    </w:p>
    <w:p w:rsidR="00D63CFD" w:rsidRDefault="00D63CFD" w:rsidP="00E0057C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0552C5">
        <w:rPr>
          <w:sz w:val="28"/>
          <w:szCs w:val="28"/>
          <w:shd w:val="clear" w:color="auto" w:fill="FFFFFF"/>
        </w:rPr>
        <w:t>Участие в конференции</w:t>
      </w:r>
      <w:r>
        <w:rPr>
          <w:sz w:val="28"/>
          <w:szCs w:val="28"/>
          <w:shd w:val="clear" w:color="auto" w:fill="FFFFFF"/>
        </w:rPr>
        <w:t xml:space="preserve"> бесплатное.</w:t>
      </w:r>
    </w:p>
    <w:p w:rsidR="002669A5" w:rsidRDefault="002669A5" w:rsidP="00E0057C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143AB0">
        <w:rPr>
          <w:sz w:val="28"/>
          <w:szCs w:val="28"/>
        </w:rPr>
        <w:t xml:space="preserve">По результатам проведения </w:t>
      </w:r>
      <w:r>
        <w:rPr>
          <w:sz w:val="28"/>
          <w:szCs w:val="28"/>
        </w:rPr>
        <w:t>конференции</w:t>
      </w:r>
      <w:r w:rsidRPr="00143AB0">
        <w:rPr>
          <w:sz w:val="28"/>
          <w:szCs w:val="28"/>
        </w:rPr>
        <w:t xml:space="preserve"> будет издан </w:t>
      </w:r>
      <w:r w:rsidRPr="000552C5">
        <w:rPr>
          <w:sz w:val="28"/>
          <w:szCs w:val="28"/>
        </w:rPr>
        <w:t>Сборник</w:t>
      </w:r>
      <w:r w:rsidRPr="00143AB0">
        <w:rPr>
          <w:sz w:val="28"/>
          <w:szCs w:val="28"/>
        </w:rPr>
        <w:t xml:space="preserve"> материалов </w:t>
      </w:r>
      <w:r w:rsidRPr="00143AB0">
        <w:rPr>
          <w:color w:val="000000" w:themeColor="text1"/>
          <w:sz w:val="28"/>
          <w:szCs w:val="28"/>
          <w:shd w:val="clear" w:color="auto" w:fill="FFFFFF"/>
        </w:rPr>
        <w:t>«</w:t>
      </w:r>
      <w:r w:rsidRPr="00E0057C">
        <w:rPr>
          <w:sz w:val="28"/>
          <w:szCs w:val="28"/>
          <w:shd w:val="clear" w:color="auto" w:fill="FFFFFF"/>
        </w:rPr>
        <w:t>Теоретические и методологические подходы к составлению модели научно-технического сотрудничества РФ и стран СНГ, ЕАЭС в отраслях топливно-энергетического комплекса по проблемам рационального природопользования, экологии и охраны окружающей среды</w:t>
      </w:r>
      <w:r>
        <w:rPr>
          <w:color w:val="000000" w:themeColor="text1"/>
          <w:sz w:val="28"/>
          <w:szCs w:val="28"/>
          <w:shd w:val="clear" w:color="auto" w:fill="FFFFFF"/>
        </w:rPr>
        <w:t>» с размещением в РИНЦ.</w:t>
      </w:r>
    </w:p>
    <w:p w:rsidR="00594F0B" w:rsidRDefault="00594F0B" w:rsidP="00594F0B">
      <w:pPr>
        <w:ind w:firstLine="708"/>
        <w:contextualSpacing/>
        <w:jc w:val="center"/>
        <w:rPr>
          <w:b/>
          <w:sz w:val="28"/>
          <w:szCs w:val="28"/>
          <w:shd w:val="clear" w:color="auto" w:fill="FFFFFF"/>
        </w:rPr>
      </w:pPr>
      <w:r w:rsidRPr="00594F0B">
        <w:rPr>
          <w:b/>
          <w:sz w:val="28"/>
          <w:szCs w:val="28"/>
          <w:shd w:val="clear" w:color="auto" w:fill="FFFFFF"/>
        </w:rPr>
        <w:t>МЕСТО ПРОВЕДЕНИЯ</w:t>
      </w:r>
    </w:p>
    <w:p w:rsidR="00594F0B" w:rsidRDefault="00594F0B" w:rsidP="00594F0B">
      <w:pPr>
        <w:ind w:firstLine="851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Оренбургский институт (филиал</w:t>
      </w:r>
      <w:r w:rsidRPr="00623C55">
        <w:rPr>
          <w:rFonts w:cs="Courier New"/>
          <w:sz w:val="28"/>
          <w:szCs w:val="28"/>
        </w:rPr>
        <w:t>) Московского государственного юридического университета имени О.Е. Кутафина</w:t>
      </w:r>
      <w:r>
        <w:rPr>
          <w:rFonts w:cs="Courier New"/>
          <w:sz w:val="28"/>
          <w:szCs w:val="28"/>
        </w:rPr>
        <w:t xml:space="preserve"> (МГЮА)</w:t>
      </w:r>
      <w:r w:rsidRPr="00623C55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 (Российская Федерация, </w:t>
      </w:r>
      <w:proofErr w:type="gramStart"/>
      <w:r>
        <w:rPr>
          <w:rFonts w:cs="Courier New"/>
          <w:sz w:val="28"/>
          <w:szCs w:val="28"/>
        </w:rPr>
        <w:t>г</w:t>
      </w:r>
      <w:proofErr w:type="gramEnd"/>
      <w:r>
        <w:rPr>
          <w:rFonts w:cs="Courier New"/>
          <w:sz w:val="28"/>
          <w:szCs w:val="28"/>
        </w:rPr>
        <w:t>. Оренбург, улица Комсомольская, 50). </w:t>
      </w:r>
    </w:p>
    <w:p w:rsidR="00594F0B" w:rsidRPr="005720A6" w:rsidRDefault="00594F0B" w:rsidP="00594F0B">
      <w:pPr>
        <w:ind w:firstLine="851"/>
        <w:jc w:val="both"/>
        <w:rPr>
          <w:rFonts w:cs="Courier New"/>
          <w:b/>
          <w:sz w:val="28"/>
          <w:szCs w:val="28"/>
          <w:u w:val="single"/>
        </w:rPr>
      </w:pPr>
      <w:r>
        <w:rPr>
          <w:rFonts w:cs="Courier New"/>
          <w:sz w:val="28"/>
          <w:szCs w:val="28"/>
        </w:rPr>
        <w:t xml:space="preserve">1. </w:t>
      </w:r>
      <w:r w:rsidRPr="00D5736E">
        <w:rPr>
          <w:rFonts w:cs="Courier New"/>
          <w:b/>
          <w:sz w:val="28"/>
          <w:szCs w:val="28"/>
          <w:u w:val="single"/>
        </w:rPr>
        <w:t>Прием заявок</w:t>
      </w:r>
      <w:r>
        <w:rPr>
          <w:rFonts w:cs="Courier New"/>
          <w:sz w:val="28"/>
          <w:szCs w:val="28"/>
        </w:rPr>
        <w:t xml:space="preserve"> на участие</w:t>
      </w:r>
      <w:r w:rsidRPr="00D5736E">
        <w:rPr>
          <w:rFonts w:cs="Courier New"/>
          <w:sz w:val="28"/>
          <w:szCs w:val="28"/>
        </w:rPr>
        <w:t>,</w:t>
      </w:r>
      <w:r>
        <w:rPr>
          <w:rFonts w:cs="Courier New"/>
          <w:sz w:val="28"/>
          <w:szCs w:val="28"/>
        </w:rPr>
        <w:t xml:space="preserve"> рекомендаций научных руководителей,</w:t>
      </w:r>
      <w:r w:rsidRPr="00D5736E">
        <w:rPr>
          <w:rFonts w:cs="Courier New"/>
          <w:sz w:val="28"/>
          <w:szCs w:val="28"/>
        </w:rPr>
        <w:t xml:space="preserve"> </w:t>
      </w:r>
      <w:r w:rsidRPr="005720A6">
        <w:rPr>
          <w:rFonts w:cs="Courier New"/>
          <w:spacing w:val="-4"/>
          <w:sz w:val="28"/>
          <w:szCs w:val="28"/>
        </w:rPr>
        <w:t>тезисов докладов осуществляется организационным комитетом конференции</w:t>
      </w:r>
      <w:r>
        <w:rPr>
          <w:rFonts w:cs="Courier New"/>
          <w:spacing w:val="-4"/>
          <w:sz w:val="28"/>
          <w:szCs w:val="28"/>
        </w:rPr>
        <w:t xml:space="preserve"> </w:t>
      </w:r>
      <w:r w:rsidRPr="00D5736E">
        <w:rPr>
          <w:rFonts w:cs="Courier New"/>
          <w:sz w:val="28"/>
          <w:szCs w:val="28"/>
        </w:rPr>
        <w:t xml:space="preserve">– </w:t>
      </w:r>
      <w:r>
        <w:rPr>
          <w:rFonts w:cs="Courier New"/>
          <w:b/>
          <w:sz w:val="28"/>
          <w:szCs w:val="28"/>
          <w:u w:val="single"/>
        </w:rPr>
        <w:t>до 10</w:t>
      </w:r>
      <w:r w:rsidRPr="003509FD">
        <w:rPr>
          <w:rFonts w:cs="Courier New"/>
          <w:b/>
          <w:sz w:val="28"/>
          <w:szCs w:val="28"/>
          <w:u w:val="single"/>
        </w:rPr>
        <w:t xml:space="preserve"> </w:t>
      </w:r>
      <w:r>
        <w:rPr>
          <w:rFonts w:cs="Courier New"/>
          <w:b/>
          <w:sz w:val="28"/>
          <w:szCs w:val="28"/>
          <w:u w:val="single"/>
        </w:rPr>
        <w:t xml:space="preserve">апреля 2020 года. </w:t>
      </w:r>
    </w:p>
    <w:p w:rsidR="00594F0B" w:rsidRDefault="00594F0B" w:rsidP="00594F0B">
      <w:pPr>
        <w:ind w:firstLine="851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2. Начало регистрации участников – 10 апреля 2020 года в 8 часов 30 минут.</w:t>
      </w:r>
    </w:p>
    <w:p w:rsidR="00594F0B" w:rsidRDefault="00594F0B" w:rsidP="00594F0B">
      <w:pPr>
        <w:ind w:firstLine="851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3. Начало работы конференции – 10 апреля 20</w:t>
      </w:r>
      <w:r w:rsidR="00D63CFD">
        <w:rPr>
          <w:rFonts w:cs="Courier New"/>
          <w:sz w:val="28"/>
          <w:szCs w:val="28"/>
        </w:rPr>
        <w:t>20</w:t>
      </w:r>
      <w:r>
        <w:rPr>
          <w:rFonts w:cs="Courier New"/>
          <w:sz w:val="28"/>
          <w:szCs w:val="28"/>
        </w:rPr>
        <w:t xml:space="preserve"> года в 9 часов 00 минут.</w:t>
      </w:r>
    </w:p>
    <w:p w:rsidR="00D63CFD" w:rsidRDefault="00D63CFD" w:rsidP="00594F0B">
      <w:pPr>
        <w:ind w:firstLine="851"/>
        <w:jc w:val="both"/>
        <w:rPr>
          <w:rFonts w:cs="Courier New"/>
          <w:sz w:val="28"/>
          <w:szCs w:val="28"/>
        </w:rPr>
      </w:pPr>
    </w:p>
    <w:p w:rsidR="00594F0B" w:rsidRDefault="00594F0B" w:rsidP="00D63CFD">
      <w:pPr>
        <w:ind w:firstLine="851"/>
        <w:jc w:val="center"/>
        <w:rPr>
          <w:rFonts w:cs="Courier New"/>
          <w:b/>
          <w:sz w:val="28"/>
          <w:szCs w:val="28"/>
          <w:u w:val="single"/>
        </w:rPr>
      </w:pPr>
      <w:r>
        <w:rPr>
          <w:rFonts w:cs="Courier New"/>
          <w:b/>
          <w:sz w:val="28"/>
          <w:szCs w:val="28"/>
          <w:u w:val="single"/>
        </w:rPr>
        <w:t>Порядок подачи заявки для участия в конференции</w:t>
      </w:r>
    </w:p>
    <w:p w:rsidR="00D63CFD" w:rsidRPr="00D63CFD" w:rsidRDefault="00D63CFD" w:rsidP="00D63CFD">
      <w:pPr>
        <w:ind w:firstLine="851"/>
        <w:jc w:val="center"/>
        <w:rPr>
          <w:rFonts w:cs="Courier New"/>
          <w:b/>
          <w:sz w:val="28"/>
          <w:szCs w:val="28"/>
          <w:u w:val="single"/>
        </w:rPr>
      </w:pPr>
    </w:p>
    <w:p w:rsidR="00594F0B" w:rsidRPr="00463EBE" w:rsidRDefault="00594F0B" w:rsidP="00594F0B">
      <w:pPr>
        <w:jc w:val="both"/>
        <w:rPr>
          <w:sz w:val="28"/>
          <w:szCs w:val="28"/>
        </w:rPr>
      </w:pPr>
      <w:r w:rsidRPr="00463EBE">
        <w:rPr>
          <w:i/>
          <w:sz w:val="28"/>
          <w:szCs w:val="28"/>
        </w:rPr>
        <w:t xml:space="preserve"> </w:t>
      </w:r>
      <w:r w:rsidRPr="00463EBE">
        <w:rPr>
          <w:i/>
          <w:sz w:val="28"/>
          <w:szCs w:val="28"/>
        </w:rPr>
        <w:tab/>
      </w:r>
      <w:r w:rsidRPr="00463EBE">
        <w:rPr>
          <w:sz w:val="28"/>
          <w:szCs w:val="28"/>
        </w:rPr>
        <w:t xml:space="preserve">При составлении заявки на участие и представлении тезисов </w:t>
      </w:r>
      <w:r>
        <w:rPr>
          <w:sz w:val="28"/>
          <w:szCs w:val="28"/>
        </w:rPr>
        <w:t>докладов</w:t>
      </w:r>
      <w:r w:rsidRPr="00463EBE">
        <w:rPr>
          <w:sz w:val="28"/>
          <w:szCs w:val="28"/>
        </w:rPr>
        <w:t xml:space="preserve"> необходимо учитывать требования по </w:t>
      </w:r>
      <w:r>
        <w:rPr>
          <w:sz w:val="28"/>
          <w:szCs w:val="28"/>
        </w:rPr>
        <w:t>их оформлению</w:t>
      </w:r>
      <w:r w:rsidRPr="00463EBE">
        <w:rPr>
          <w:sz w:val="28"/>
          <w:szCs w:val="28"/>
        </w:rPr>
        <w:t xml:space="preserve">. Если работа не будет соответствовать указанным требованиям, то Оргкомитет уведомляет </w:t>
      </w:r>
      <w:r>
        <w:rPr>
          <w:sz w:val="28"/>
          <w:szCs w:val="28"/>
        </w:rPr>
        <w:t>об этом участника</w:t>
      </w:r>
      <w:r w:rsidRPr="00463EBE">
        <w:rPr>
          <w:sz w:val="28"/>
          <w:szCs w:val="28"/>
        </w:rPr>
        <w:t xml:space="preserve"> с целью устранения выявленных нарушений.</w:t>
      </w:r>
    </w:p>
    <w:p w:rsidR="00594F0B" w:rsidRPr="00594F0B" w:rsidRDefault="00594F0B" w:rsidP="00594F0B">
      <w:pPr>
        <w:ind w:firstLine="851"/>
        <w:rPr>
          <w:b/>
          <w:sz w:val="36"/>
          <w:szCs w:val="36"/>
          <w:u w:val="single"/>
        </w:rPr>
      </w:pPr>
      <w:r w:rsidRPr="00463EBE">
        <w:rPr>
          <w:sz w:val="28"/>
          <w:szCs w:val="28"/>
        </w:rPr>
        <w:lastRenderedPageBreak/>
        <w:t xml:space="preserve">Для участия </w:t>
      </w:r>
      <w:r w:rsidRPr="00594F0B">
        <w:rPr>
          <w:sz w:val="28"/>
          <w:szCs w:val="28"/>
        </w:rPr>
        <w:t xml:space="preserve">в отборочном этапе Конференции требуется отправить на официальную электронную почту Оргкомитета: </w:t>
      </w:r>
      <w:hyperlink r:id="rId9" w:history="1">
        <w:r w:rsidRPr="00594F0B">
          <w:rPr>
            <w:rStyle w:val="ac"/>
            <w:b/>
            <w:color w:val="auto"/>
            <w:sz w:val="28"/>
            <w:szCs w:val="28"/>
            <w:u w:val="none"/>
            <w:lang w:val="en-US"/>
          </w:rPr>
          <w:t>kollektivgranta</w:t>
        </w:r>
        <w:r w:rsidRPr="00594F0B">
          <w:rPr>
            <w:rStyle w:val="ac"/>
            <w:b/>
            <w:color w:val="auto"/>
            <w:sz w:val="28"/>
            <w:szCs w:val="28"/>
            <w:u w:val="none"/>
          </w:rPr>
          <w:t>@</w:t>
        </w:r>
        <w:r w:rsidRPr="00594F0B">
          <w:rPr>
            <w:rStyle w:val="ac"/>
            <w:b/>
            <w:color w:val="auto"/>
            <w:sz w:val="28"/>
            <w:szCs w:val="28"/>
            <w:u w:val="none"/>
            <w:lang w:val="en-US"/>
          </w:rPr>
          <w:t>gmail</w:t>
        </w:r>
        <w:r w:rsidRPr="00594F0B">
          <w:rPr>
            <w:rStyle w:val="ac"/>
            <w:b/>
            <w:color w:val="auto"/>
            <w:sz w:val="28"/>
            <w:szCs w:val="28"/>
            <w:u w:val="none"/>
          </w:rPr>
          <w:t>.</w:t>
        </w:r>
        <w:r w:rsidRPr="00594F0B">
          <w:rPr>
            <w:rStyle w:val="ac"/>
            <w:b/>
            <w:color w:val="auto"/>
            <w:sz w:val="28"/>
            <w:szCs w:val="28"/>
            <w:u w:val="none"/>
            <w:lang w:val="en-US"/>
          </w:rPr>
          <w:t>com</w:t>
        </w:r>
      </w:hyperlink>
      <w:r w:rsidRPr="00594F0B">
        <w:rPr>
          <w:b/>
          <w:sz w:val="28"/>
          <w:szCs w:val="28"/>
        </w:rPr>
        <w:t xml:space="preserve"> в период по 10 апреля 2020 г.</w:t>
      </w:r>
      <w:r w:rsidRPr="00594F0B">
        <w:rPr>
          <w:sz w:val="28"/>
          <w:szCs w:val="28"/>
        </w:rPr>
        <w:t xml:space="preserve"> следующие материалы:</w:t>
      </w:r>
    </w:p>
    <w:p w:rsidR="00594F0B" w:rsidRPr="00594F0B" w:rsidRDefault="00594F0B" w:rsidP="00594F0B">
      <w:pPr>
        <w:pStyle w:val="a8"/>
        <w:numPr>
          <w:ilvl w:val="0"/>
          <w:numId w:val="3"/>
        </w:numPr>
        <w:jc w:val="both"/>
        <w:rPr>
          <w:b/>
          <w:sz w:val="36"/>
          <w:szCs w:val="36"/>
          <w:u w:val="single"/>
        </w:rPr>
      </w:pPr>
      <w:r w:rsidRPr="00594F0B">
        <w:rPr>
          <w:sz w:val="28"/>
          <w:szCs w:val="28"/>
          <w:u w:val="single"/>
        </w:rPr>
        <w:t>Заявку на участие</w:t>
      </w:r>
      <w:r w:rsidRPr="00594F0B">
        <w:rPr>
          <w:sz w:val="28"/>
          <w:szCs w:val="28"/>
        </w:rPr>
        <w:t xml:space="preserve"> (приложение 1);</w:t>
      </w:r>
    </w:p>
    <w:p w:rsidR="00594F0B" w:rsidRPr="00594F0B" w:rsidRDefault="00594F0B" w:rsidP="00594F0B">
      <w:pPr>
        <w:pStyle w:val="a8"/>
        <w:numPr>
          <w:ilvl w:val="0"/>
          <w:numId w:val="3"/>
        </w:numPr>
        <w:jc w:val="both"/>
        <w:rPr>
          <w:b/>
          <w:sz w:val="36"/>
          <w:szCs w:val="36"/>
          <w:u w:val="single"/>
        </w:rPr>
      </w:pPr>
      <w:r w:rsidRPr="00594F0B">
        <w:rPr>
          <w:sz w:val="28"/>
          <w:szCs w:val="28"/>
          <w:u w:val="single"/>
        </w:rPr>
        <w:t>Рекомендацию</w:t>
      </w:r>
      <w:r w:rsidRPr="00594F0B">
        <w:rPr>
          <w:sz w:val="28"/>
          <w:szCs w:val="28"/>
        </w:rPr>
        <w:t xml:space="preserve"> для участия студента, подписанную научным руководителем (в свободной форме, в отсканированном виде). Рекомендации в формате текстового файла </w:t>
      </w:r>
      <w:proofErr w:type="spellStart"/>
      <w:r w:rsidRPr="00594F0B">
        <w:rPr>
          <w:sz w:val="28"/>
          <w:szCs w:val="28"/>
        </w:rPr>
        <w:t>Word</w:t>
      </w:r>
      <w:proofErr w:type="spellEnd"/>
      <w:r w:rsidRPr="00594F0B">
        <w:rPr>
          <w:sz w:val="28"/>
          <w:szCs w:val="28"/>
        </w:rPr>
        <w:t xml:space="preserve"> </w:t>
      </w:r>
      <w:r w:rsidR="000552C5" w:rsidRPr="000552C5">
        <w:rPr>
          <w:sz w:val="28"/>
          <w:szCs w:val="28"/>
        </w:rPr>
        <w:t>О</w:t>
      </w:r>
      <w:r w:rsidRPr="000552C5">
        <w:rPr>
          <w:sz w:val="28"/>
          <w:szCs w:val="28"/>
        </w:rPr>
        <w:t>ргкомитетом</w:t>
      </w:r>
      <w:r w:rsidRPr="00594F0B">
        <w:rPr>
          <w:sz w:val="28"/>
          <w:szCs w:val="28"/>
        </w:rPr>
        <w:t xml:space="preserve"> не принимаются. Непредставление рекомендации в отсканированном виде автоматически влечет непринятие заявки участника оргкомитетом.</w:t>
      </w:r>
    </w:p>
    <w:p w:rsidR="00594F0B" w:rsidRPr="00F06536" w:rsidRDefault="00594F0B" w:rsidP="00594F0B">
      <w:pPr>
        <w:pStyle w:val="a8"/>
        <w:numPr>
          <w:ilvl w:val="0"/>
          <w:numId w:val="3"/>
        </w:numPr>
        <w:jc w:val="both"/>
        <w:rPr>
          <w:b/>
          <w:sz w:val="36"/>
          <w:szCs w:val="36"/>
          <w:u w:val="single"/>
        </w:rPr>
      </w:pPr>
      <w:r w:rsidRPr="00594F0B">
        <w:rPr>
          <w:sz w:val="28"/>
          <w:szCs w:val="28"/>
        </w:rPr>
        <w:t xml:space="preserve">Тезисы доклада для публикации (приложение 2). Объем тезисов не должен превышать </w:t>
      </w:r>
      <w:r>
        <w:rPr>
          <w:sz w:val="28"/>
          <w:szCs w:val="28"/>
        </w:rPr>
        <w:t>8</w:t>
      </w:r>
      <w:r w:rsidRPr="00594F0B">
        <w:rPr>
          <w:sz w:val="28"/>
          <w:szCs w:val="28"/>
        </w:rPr>
        <w:t xml:space="preserve"> страниц машинописного текста на русском языке. Текст должен быть набран в текстовом редакторе </w:t>
      </w:r>
      <w:proofErr w:type="spellStart"/>
      <w:r w:rsidRPr="00594F0B">
        <w:rPr>
          <w:sz w:val="28"/>
          <w:szCs w:val="28"/>
        </w:rPr>
        <w:t>Microsoft</w:t>
      </w:r>
      <w:proofErr w:type="spellEnd"/>
      <w:r w:rsidRPr="00594F0B">
        <w:rPr>
          <w:sz w:val="28"/>
          <w:szCs w:val="28"/>
        </w:rPr>
        <w:t xml:space="preserve"> </w:t>
      </w:r>
      <w:proofErr w:type="spellStart"/>
      <w:r w:rsidRPr="00594F0B">
        <w:rPr>
          <w:sz w:val="28"/>
          <w:szCs w:val="28"/>
        </w:rPr>
        <w:t>Word</w:t>
      </w:r>
      <w:proofErr w:type="spellEnd"/>
      <w:r w:rsidRPr="00594F0B">
        <w:rPr>
          <w:sz w:val="28"/>
          <w:szCs w:val="28"/>
        </w:rPr>
        <w:t>, в формате .</w:t>
      </w:r>
      <w:proofErr w:type="spellStart"/>
      <w:r w:rsidRPr="00594F0B">
        <w:rPr>
          <w:sz w:val="28"/>
          <w:szCs w:val="28"/>
        </w:rPr>
        <w:t>doc</w:t>
      </w:r>
      <w:proofErr w:type="spellEnd"/>
      <w:r w:rsidRPr="00594F0B">
        <w:rPr>
          <w:sz w:val="28"/>
          <w:szCs w:val="28"/>
        </w:rPr>
        <w:t xml:space="preserve"> или .</w:t>
      </w:r>
      <w:proofErr w:type="spellStart"/>
      <w:r w:rsidRPr="00594F0B">
        <w:rPr>
          <w:sz w:val="28"/>
          <w:szCs w:val="28"/>
        </w:rPr>
        <w:t>docx</w:t>
      </w:r>
      <w:proofErr w:type="spellEnd"/>
      <w:r w:rsidRPr="00594F0B">
        <w:rPr>
          <w:sz w:val="28"/>
          <w:szCs w:val="28"/>
        </w:rPr>
        <w:t xml:space="preserve">;  шрифт – </w:t>
      </w:r>
      <w:proofErr w:type="spellStart"/>
      <w:r w:rsidRPr="00594F0B">
        <w:rPr>
          <w:sz w:val="28"/>
          <w:szCs w:val="28"/>
        </w:rPr>
        <w:t>Times</w:t>
      </w:r>
      <w:proofErr w:type="spellEnd"/>
      <w:r w:rsidRPr="00594F0B">
        <w:rPr>
          <w:sz w:val="28"/>
          <w:szCs w:val="28"/>
        </w:rPr>
        <w:t xml:space="preserve"> </w:t>
      </w:r>
      <w:proofErr w:type="spellStart"/>
      <w:r w:rsidRPr="00594F0B">
        <w:rPr>
          <w:sz w:val="28"/>
          <w:szCs w:val="28"/>
        </w:rPr>
        <w:t>New</w:t>
      </w:r>
      <w:proofErr w:type="spellEnd"/>
      <w:r w:rsidRPr="00594F0B">
        <w:rPr>
          <w:sz w:val="28"/>
          <w:szCs w:val="28"/>
        </w:rPr>
        <w:t xml:space="preserve"> </w:t>
      </w:r>
      <w:proofErr w:type="spellStart"/>
      <w:r w:rsidRPr="00594F0B">
        <w:rPr>
          <w:sz w:val="28"/>
          <w:szCs w:val="28"/>
        </w:rPr>
        <w:t>Roman</w:t>
      </w:r>
      <w:proofErr w:type="spellEnd"/>
      <w:r w:rsidRPr="00594F0B">
        <w:rPr>
          <w:sz w:val="28"/>
          <w:szCs w:val="28"/>
        </w:rPr>
        <w:t xml:space="preserve">; кегль шрифта – 14 </w:t>
      </w:r>
      <w:proofErr w:type="spellStart"/>
      <w:proofErr w:type="gramStart"/>
      <w:r w:rsidRPr="00594F0B">
        <w:rPr>
          <w:sz w:val="28"/>
          <w:szCs w:val="28"/>
        </w:rPr>
        <w:t>пт</w:t>
      </w:r>
      <w:proofErr w:type="spellEnd"/>
      <w:proofErr w:type="gramEnd"/>
      <w:r w:rsidRPr="00594F0B">
        <w:rPr>
          <w:sz w:val="28"/>
          <w:szCs w:val="28"/>
        </w:rPr>
        <w:t xml:space="preserve">; выравнивание – по ширине; междустрочный интервал – 1,5; абзацный отступ – 1,25. </w:t>
      </w:r>
      <w:proofErr w:type="gramStart"/>
      <w:r w:rsidRPr="00594F0B">
        <w:rPr>
          <w:sz w:val="28"/>
          <w:szCs w:val="28"/>
        </w:rPr>
        <w:t>Поля страницы: верхнее – 2 см., нижнее – 2 см., левое – 3  см.,  правое – 1  см.;</w:t>
      </w:r>
      <w:r w:rsidRPr="002769E2">
        <w:t xml:space="preserve"> </w:t>
      </w:r>
      <w:r w:rsidRPr="00594F0B">
        <w:rPr>
          <w:sz w:val="28"/>
          <w:szCs w:val="28"/>
        </w:rPr>
        <w:t>автоматическая расстановка переносов.</w:t>
      </w:r>
      <w:proofErr w:type="gramEnd"/>
      <w:r w:rsidRPr="00594F0B">
        <w:rPr>
          <w:sz w:val="28"/>
          <w:szCs w:val="28"/>
        </w:rPr>
        <w:t xml:space="preserve">  Сноски постраничные,  нумерация сносок сплошная. Сноски набираются шрифтом </w:t>
      </w:r>
      <w:proofErr w:type="spellStart"/>
      <w:r w:rsidRPr="00594F0B">
        <w:rPr>
          <w:sz w:val="28"/>
          <w:szCs w:val="28"/>
        </w:rPr>
        <w:t>Times</w:t>
      </w:r>
      <w:proofErr w:type="spellEnd"/>
      <w:r w:rsidRPr="00594F0B">
        <w:rPr>
          <w:sz w:val="28"/>
          <w:szCs w:val="28"/>
        </w:rPr>
        <w:t xml:space="preserve"> </w:t>
      </w:r>
      <w:proofErr w:type="spellStart"/>
      <w:r w:rsidRPr="00594F0B">
        <w:rPr>
          <w:sz w:val="28"/>
          <w:szCs w:val="28"/>
        </w:rPr>
        <w:t>New</w:t>
      </w:r>
      <w:proofErr w:type="spellEnd"/>
      <w:r w:rsidRPr="00594F0B">
        <w:rPr>
          <w:sz w:val="28"/>
          <w:szCs w:val="28"/>
        </w:rPr>
        <w:t xml:space="preserve"> </w:t>
      </w:r>
      <w:proofErr w:type="spellStart"/>
      <w:r w:rsidRPr="00594F0B">
        <w:rPr>
          <w:sz w:val="28"/>
          <w:szCs w:val="28"/>
        </w:rPr>
        <w:t>Roman</w:t>
      </w:r>
      <w:proofErr w:type="spellEnd"/>
      <w:r w:rsidRPr="00594F0B">
        <w:rPr>
          <w:sz w:val="28"/>
          <w:szCs w:val="28"/>
        </w:rPr>
        <w:t xml:space="preserve">, кегль шрифта 12 </w:t>
      </w:r>
      <w:proofErr w:type="spellStart"/>
      <w:proofErr w:type="gramStart"/>
      <w:r w:rsidRPr="00594F0B">
        <w:rPr>
          <w:sz w:val="28"/>
          <w:szCs w:val="28"/>
        </w:rPr>
        <w:t>пт</w:t>
      </w:r>
      <w:proofErr w:type="spellEnd"/>
      <w:proofErr w:type="gramEnd"/>
      <w:r w:rsidRPr="00594F0B">
        <w:rPr>
          <w:sz w:val="28"/>
          <w:szCs w:val="28"/>
        </w:rPr>
        <w:t xml:space="preserve">; междустрочный интервал 1,0. </w:t>
      </w:r>
    </w:p>
    <w:p w:rsidR="00F06536" w:rsidRPr="00F06536" w:rsidRDefault="00F06536" w:rsidP="00F06536">
      <w:pPr>
        <w:ind w:firstLine="708"/>
        <w:jc w:val="both"/>
        <w:rPr>
          <w:b/>
          <w:sz w:val="28"/>
          <w:szCs w:val="28"/>
        </w:rPr>
      </w:pPr>
      <w:r w:rsidRPr="00F06536">
        <w:rPr>
          <w:b/>
          <w:sz w:val="28"/>
          <w:szCs w:val="28"/>
        </w:rPr>
        <w:t xml:space="preserve">Контактные лица: </w:t>
      </w:r>
    </w:p>
    <w:p w:rsidR="00F06536" w:rsidRDefault="00F06536" w:rsidP="00F06536">
      <w:pPr>
        <w:ind w:firstLine="708"/>
        <w:jc w:val="both"/>
        <w:rPr>
          <w:i/>
          <w:sz w:val="28"/>
          <w:szCs w:val="28"/>
        </w:rPr>
      </w:pPr>
      <w:r w:rsidRPr="00F06536">
        <w:rPr>
          <w:sz w:val="28"/>
          <w:szCs w:val="28"/>
        </w:rPr>
        <w:t>1</w:t>
      </w:r>
      <w:r>
        <w:rPr>
          <w:sz w:val="28"/>
          <w:szCs w:val="28"/>
        </w:rPr>
        <w:t>) Ефимцева Татьяна Владимировна</w:t>
      </w:r>
      <w:r w:rsidRPr="00F06536">
        <w:rPr>
          <w:sz w:val="28"/>
          <w:szCs w:val="28"/>
        </w:rPr>
        <w:t xml:space="preserve">, </w:t>
      </w:r>
      <w:hyperlink r:id="rId10" w:history="1">
        <w:r w:rsidRPr="00F06536">
          <w:rPr>
            <w:rStyle w:val="ac"/>
            <w:sz w:val="28"/>
            <w:szCs w:val="28"/>
            <w:lang w:val="en-US"/>
          </w:rPr>
          <w:t>tve</w:t>
        </w:r>
        <w:r w:rsidRPr="00F06536">
          <w:rPr>
            <w:rStyle w:val="ac"/>
            <w:sz w:val="28"/>
            <w:szCs w:val="28"/>
          </w:rPr>
          <w:t>-26@</w:t>
        </w:r>
        <w:r w:rsidRPr="00F06536">
          <w:rPr>
            <w:rStyle w:val="ac"/>
            <w:sz w:val="28"/>
            <w:szCs w:val="28"/>
            <w:lang w:val="en-US"/>
          </w:rPr>
          <w:t>mail</w:t>
        </w:r>
        <w:r w:rsidRPr="00F06536">
          <w:rPr>
            <w:rStyle w:val="ac"/>
            <w:sz w:val="28"/>
            <w:szCs w:val="28"/>
          </w:rPr>
          <w:t>.</w:t>
        </w:r>
        <w:r w:rsidRPr="00F06536">
          <w:rPr>
            <w:rStyle w:val="ac"/>
            <w:sz w:val="28"/>
            <w:szCs w:val="28"/>
            <w:lang w:val="en-US"/>
          </w:rPr>
          <w:t>ru</w:t>
        </w:r>
      </w:hyperlink>
      <w:r w:rsidRPr="00F06536">
        <w:rPr>
          <w:sz w:val="28"/>
          <w:szCs w:val="28"/>
        </w:rPr>
        <w:t>, тел.: +79225553532;</w:t>
      </w:r>
    </w:p>
    <w:p w:rsidR="00F06536" w:rsidRPr="00D63CFD" w:rsidRDefault="00F06536" w:rsidP="00D63CFD">
      <w:pPr>
        <w:ind w:firstLine="708"/>
        <w:jc w:val="both"/>
        <w:rPr>
          <w:i/>
          <w:sz w:val="28"/>
          <w:szCs w:val="28"/>
        </w:rPr>
      </w:pPr>
      <w:r w:rsidRPr="00F06536">
        <w:rPr>
          <w:sz w:val="28"/>
          <w:szCs w:val="28"/>
        </w:rPr>
        <w:t>2)</w:t>
      </w:r>
      <w:r w:rsidR="00D20F6E">
        <w:rPr>
          <w:sz w:val="28"/>
          <w:szCs w:val="28"/>
        </w:rPr>
        <w:t xml:space="preserve"> </w:t>
      </w:r>
      <w:r w:rsidRPr="00F06536">
        <w:rPr>
          <w:sz w:val="28"/>
          <w:szCs w:val="28"/>
        </w:rPr>
        <w:t xml:space="preserve">Рахматуллина Оксана Владимировна, </w:t>
      </w:r>
      <w:hyperlink r:id="rId11" w:history="1">
        <w:r w:rsidRPr="00F06536">
          <w:rPr>
            <w:rStyle w:val="ac"/>
            <w:sz w:val="28"/>
            <w:szCs w:val="28"/>
            <w:lang w:val="en-US"/>
          </w:rPr>
          <w:t>oxana</w:t>
        </w:r>
        <w:r w:rsidRPr="00F06536">
          <w:rPr>
            <w:rStyle w:val="ac"/>
            <w:sz w:val="28"/>
            <w:szCs w:val="28"/>
          </w:rPr>
          <w:t>.</w:t>
        </w:r>
        <w:r w:rsidRPr="00F06536">
          <w:rPr>
            <w:rStyle w:val="ac"/>
            <w:sz w:val="28"/>
            <w:szCs w:val="28"/>
            <w:lang w:val="en-US"/>
          </w:rPr>
          <w:t>rakhmatullina</w:t>
        </w:r>
        <w:r w:rsidRPr="00F06536">
          <w:rPr>
            <w:rStyle w:val="ac"/>
            <w:sz w:val="28"/>
            <w:szCs w:val="28"/>
          </w:rPr>
          <w:t>@</w:t>
        </w:r>
        <w:r w:rsidRPr="00F06536">
          <w:rPr>
            <w:rStyle w:val="ac"/>
            <w:sz w:val="28"/>
            <w:szCs w:val="28"/>
            <w:lang w:val="en-US"/>
          </w:rPr>
          <w:t>gmail</w:t>
        </w:r>
        <w:r w:rsidRPr="00F06536">
          <w:rPr>
            <w:rStyle w:val="ac"/>
            <w:sz w:val="28"/>
            <w:szCs w:val="28"/>
          </w:rPr>
          <w:t>.</w:t>
        </w:r>
        <w:r w:rsidRPr="00F06536">
          <w:rPr>
            <w:rStyle w:val="ac"/>
            <w:sz w:val="28"/>
            <w:szCs w:val="28"/>
            <w:lang w:val="en-US"/>
          </w:rPr>
          <w:t>com</w:t>
        </w:r>
      </w:hyperlink>
      <w:r w:rsidRPr="00F06536">
        <w:rPr>
          <w:sz w:val="28"/>
          <w:szCs w:val="28"/>
        </w:rPr>
        <w:t>, тел.: +79226227777.</w:t>
      </w:r>
    </w:p>
    <w:p w:rsidR="00594F0B" w:rsidRDefault="00594F0B" w:rsidP="00594F0B">
      <w:pPr>
        <w:ind w:firstLine="708"/>
        <w:jc w:val="both"/>
        <w:rPr>
          <w:b/>
          <w:sz w:val="36"/>
          <w:szCs w:val="36"/>
          <w:u w:val="single"/>
        </w:rPr>
      </w:pPr>
      <w:r w:rsidRPr="00594F0B">
        <w:rPr>
          <w:rFonts w:cs="Courier New"/>
          <w:sz w:val="28"/>
          <w:szCs w:val="28"/>
        </w:rPr>
        <w:t>Допускается написание работ в соавторстве</w:t>
      </w:r>
      <w:r>
        <w:rPr>
          <w:rFonts w:cs="Courier New"/>
          <w:sz w:val="28"/>
          <w:szCs w:val="28"/>
        </w:rPr>
        <w:t>.</w:t>
      </w:r>
    </w:p>
    <w:p w:rsidR="00F06536" w:rsidRDefault="00594F0B" w:rsidP="00F06536">
      <w:pPr>
        <w:ind w:firstLine="708"/>
        <w:jc w:val="both"/>
        <w:rPr>
          <w:b/>
          <w:sz w:val="36"/>
          <w:szCs w:val="36"/>
          <w:u w:val="single"/>
        </w:rPr>
      </w:pPr>
      <w:r>
        <w:rPr>
          <w:rFonts w:cs="Courier New"/>
          <w:sz w:val="28"/>
          <w:szCs w:val="28"/>
        </w:rPr>
        <w:t>Основными критериями отбора работ являются актуальность темы исследования, оригинальность представленных материалов, их соответствие  тематике конференции.</w:t>
      </w:r>
    </w:p>
    <w:p w:rsidR="00F06536" w:rsidRDefault="00594F0B" w:rsidP="00F06536">
      <w:pPr>
        <w:ind w:firstLine="708"/>
        <w:jc w:val="both"/>
        <w:rPr>
          <w:b/>
          <w:sz w:val="36"/>
          <w:szCs w:val="36"/>
          <w:u w:val="single"/>
        </w:rPr>
      </w:pPr>
      <w:r>
        <w:rPr>
          <w:rFonts w:cs="Courier New"/>
          <w:sz w:val="28"/>
          <w:szCs w:val="28"/>
        </w:rPr>
        <w:t xml:space="preserve">Все принятые к участию конференции работы проверяются в системе </w:t>
      </w:r>
      <w:r w:rsidRPr="00407602">
        <w:rPr>
          <w:rFonts w:cs="Courier New"/>
          <w:b/>
          <w:i/>
          <w:sz w:val="28"/>
          <w:szCs w:val="28"/>
        </w:rPr>
        <w:t>«</w:t>
      </w:r>
      <w:proofErr w:type="spellStart"/>
      <w:r w:rsidRPr="00407602">
        <w:rPr>
          <w:rFonts w:cs="Courier New"/>
          <w:b/>
          <w:i/>
          <w:sz w:val="28"/>
          <w:szCs w:val="28"/>
        </w:rPr>
        <w:t>Антиплагиат</w:t>
      </w:r>
      <w:proofErr w:type="spellEnd"/>
      <w:r w:rsidRPr="00407602">
        <w:rPr>
          <w:rFonts w:cs="Courier New"/>
          <w:b/>
          <w:i/>
          <w:sz w:val="28"/>
          <w:szCs w:val="28"/>
        </w:rPr>
        <w:t>».</w:t>
      </w:r>
      <w:r>
        <w:rPr>
          <w:rFonts w:cs="Courier New"/>
          <w:sz w:val="28"/>
          <w:szCs w:val="28"/>
        </w:rPr>
        <w:t xml:space="preserve"> Оригинальность работы должна составлять не менее </w:t>
      </w:r>
      <w:r w:rsidRPr="00407602">
        <w:rPr>
          <w:rFonts w:cs="Courier New"/>
          <w:b/>
          <w:i/>
          <w:sz w:val="28"/>
          <w:szCs w:val="28"/>
        </w:rPr>
        <w:t>60%</w:t>
      </w:r>
      <w:r w:rsidR="00F06536">
        <w:rPr>
          <w:rFonts w:cs="Courier New"/>
          <w:sz w:val="28"/>
          <w:szCs w:val="28"/>
        </w:rPr>
        <w:t>.</w:t>
      </w:r>
    </w:p>
    <w:p w:rsidR="00594F0B" w:rsidRPr="00F06536" w:rsidRDefault="00594F0B" w:rsidP="00F06536">
      <w:pPr>
        <w:ind w:firstLine="708"/>
        <w:jc w:val="both"/>
        <w:rPr>
          <w:b/>
          <w:sz w:val="36"/>
          <w:szCs w:val="36"/>
          <w:u w:val="single"/>
        </w:rPr>
      </w:pPr>
      <w:r>
        <w:rPr>
          <w:rFonts w:cs="Courier New"/>
          <w:b/>
          <w:sz w:val="28"/>
          <w:szCs w:val="28"/>
        </w:rPr>
        <w:t xml:space="preserve">В </w:t>
      </w:r>
      <w:r w:rsidRPr="003401E0">
        <w:rPr>
          <w:rFonts w:cs="Courier New"/>
          <w:b/>
          <w:sz w:val="28"/>
          <w:szCs w:val="28"/>
          <w:u w:val="single"/>
        </w:rPr>
        <w:t>тексте</w:t>
      </w:r>
      <w:r>
        <w:rPr>
          <w:rFonts w:cs="Courier New"/>
          <w:b/>
          <w:sz w:val="28"/>
          <w:szCs w:val="28"/>
        </w:rPr>
        <w:t xml:space="preserve"> электронного письма необходимо указать следующую информацию:</w:t>
      </w:r>
    </w:p>
    <w:p w:rsidR="00F06536" w:rsidRDefault="00594F0B" w:rsidP="00F06536">
      <w:pPr>
        <w:ind w:firstLine="851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- фамилия, имя, отчество участника, наименование доклада</w:t>
      </w:r>
      <w:r w:rsidR="00F06536">
        <w:rPr>
          <w:rFonts w:cs="Courier New"/>
          <w:sz w:val="28"/>
          <w:szCs w:val="28"/>
        </w:rPr>
        <w:t>.</w:t>
      </w:r>
    </w:p>
    <w:p w:rsidR="00594F0B" w:rsidRPr="00F06536" w:rsidRDefault="00594F0B" w:rsidP="00F06536">
      <w:pPr>
        <w:ind w:firstLine="851"/>
        <w:jc w:val="both"/>
        <w:rPr>
          <w:rFonts w:cs="Courier New"/>
          <w:sz w:val="28"/>
          <w:szCs w:val="28"/>
        </w:rPr>
      </w:pPr>
      <w:r>
        <w:rPr>
          <w:rFonts w:cs="Courier New"/>
          <w:b/>
          <w:sz w:val="28"/>
          <w:szCs w:val="28"/>
        </w:rPr>
        <w:t xml:space="preserve">В поле </w:t>
      </w:r>
      <w:r w:rsidRPr="00A749AF">
        <w:rPr>
          <w:rFonts w:cs="Courier New"/>
          <w:b/>
          <w:sz w:val="28"/>
          <w:szCs w:val="28"/>
          <w:u w:val="single"/>
        </w:rPr>
        <w:t>«тема»</w:t>
      </w:r>
      <w:r>
        <w:rPr>
          <w:rFonts w:cs="Courier New"/>
          <w:b/>
          <w:sz w:val="28"/>
          <w:szCs w:val="28"/>
        </w:rPr>
        <w:t xml:space="preserve"> электронного письма  необходимо указать:</w:t>
      </w:r>
    </w:p>
    <w:p w:rsidR="00594F0B" w:rsidRDefault="00594F0B" w:rsidP="00594F0B">
      <w:pPr>
        <w:ind w:firstLine="851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-</w:t>
      </w:r>
      <w:r w:rsidR="00F06536">
        <w:rPr>
          <w:rFonts w:cs="Courier New"/>
          <w:sz w:val="28"/>
          <w:szCs w:val="28"/>
        </w:rPr>
        <w:t> </w:t>
      </w:r>
      <w:r>
        <w:rPr>
          <w:rFonts w:cs="Courier New"/>
          <w:sz w:val="28"/>
          <w:szCs w:val="28"/>
        </w:rPr>
        <w:t>ФИО участника;</w:t>
      </w:r>
    </w:p>
    <w:p w:rsidR="00F06536" w:rsidRDefault="00594F0B" w:rsidP="00F06536">
      <w:pPr>
        <w:ind w:firstLine="851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-</w:t>
      </w:r>
      <w:r w:rsidR="00F06536">
        <w:rPr>
          <w:rFonts w:cs="Courier New"/>
          <w:sz w:val="28"/>
          <w:szCs w:val="28"/>
        </w:rPr>
        <w:t> наименование организации, представителем которой является участник, должность.</w:t>
      </w:r>
    </w:p>
    <w:p w:rsidR="00F06536" w:rsidRDefault="00594F0B" w:rsidP="00F06536">
      <w:pPr>
        <w:ind w:firstLine="851"/>
        <w:jc w:val="both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Названия прикрепленных документов должны содержать следующую информацию:</w:t>
      </w:r>
    </w:p>
    <w:p w:rsidR="00F06536" w:rsidRDefault="00594F0B" w:rsidP="00F06536">
      <w:pPr>
        <w:ind w:firstLine="851"/>
        <w:jc w:val="both"/>
        <w:rPr>
          <w:rFonts w:cs="Courier New"/>
          <w:sz w:val="28"/>
          <w:szCs w:val="28"/>
        </w:rPr>
      </w:pPr>
      <w:r w:rsidRPr="00A749AF">
        <w:rPr>
          <w:rFonts w:cs="Courier New"/>
          <w:sz w:val="28"/>
          <w:szCs w:val="28"/>
        </w:rPr>
        <w:t>-</w:t>
      </w:r>
      <w:r w:rsidR="00F06536">
        <w:rPr>
          <w:rFonts w:cs="Courier New"/>
          <w:sz w:val="28"/>
          <w:szCs w:val="28"/>
        </w:rPr>
        <w:t> </w:t>
      </w:r>
      <w:r w:rsidRPr="00A749AF">
        <w:rPr>
          <w:rFonts w:cs="Courier New"/>
          <w:sz w:val="28"/>
          <w:szCs w:val="28"/>
        </w:rPr>
        <w:t>Заявка/Тезисы/Рекомендация научного руководителя (в зависимости от содержания документа)</w:t>
      </w:r>
      <w:r>
        <w:rPr>
          <w:rFonts w:cs="Courier New"/>
          <w:sz w:val="28"/>
          <w:szCs w:val="28"/>
        </w:rPr>
        <w:t>;</w:t>
      </w:r>
    </w:p>
    <w:p w:rsidR="00594F0B" w:rsidRDefault="00594F0B" w:rsidP="00F06536">
      <w:pPr>
        <w:ind w:firstLine="851"/>
        <w:jc w:val="both"/>
        <w:rPr>
          <w:rFonts w:cs="Courier New"/>
          <w:sz w:val="28"/>
          <w:szCs w:val="28"/>
        </w:rPr>
      </w:pPr>
      <w:r w:rsidRPr="00A749AF">
        <w:rPr>
          <w:rFonts w:cs="Courier New"/>
          <w:sz w:val="28"/>
          <w:szCs w:val="28"/>
        </w:rPr>
        <w:t>-</w:t>
      </w:r>
      <w:r w:rsidR="00F06536">
        <w:rPr>
          <w:rFonts w:cs="Courier New"/>
          <w:sz w:val="28"/>
          <w:szCs w:val="28"/>
        </w:rPr>
        <w:t> </w:t>
      </w:r>
      <w:r w:rsidRPr="00A749AF">
        <w:rPr>
          <w:rFonts w:cs="Courier New"/>
          <w:sz w:val="28"/>
          <w:szCs w:val="28"/>
        </w:rPr>
        <w:t>Фамилия и инициалы участника</w:t>
      </w:r>
      <w:r w:rsidR="00F06536">
        <w:rPr>
          <w:rFonts w:cs="Courier New"/>
          <w:sz w:val="28"/>
          <w:szCs w:val="28"/>
        </w:rPr>
        <w:t>.</w:t>
      </w:r>
    </w:p>
    <w:p w:rsidR="00594F0B" w:rsidRDefault="00594F0B" w:rsidP="00F06536">
      <w:pPr>
        <w:pStyle w:val="aa"/>
        <w:ind w:left="0" w:firstLine="851"/>
        <w:jc w:val="both"/>
        <w:rPr>
          <w:rFonts w:cs="Courier New"/>
          <w:b/>
          <w:i/>
          <w:sz w:val="28"/>
          <w:szCs w:val="28"/>
        </w:rPr>
      </w:pPr>
      <w:r>
        <w:rPr>
          <w:rFonts w:cs="Courier New"/>
          <w:sz w:val="28"/>
          <w:szCs w:val="28"/>
        </w:rPr>
        <w:t xml:space="preserve">Пример: </w:t>
      </w:r>
      <w:r w:rsidRPr="004E6161">
        <w:rPr>
          <w:rFonts w:cs="Courier New"/>
          <w:b/>
          <w:i/>
          <w:sz w:val="28"/>
          <w:szCs w:val="28"/>
        </w:rPr>
        <w:t>«Тезисы. Ж</w:t>
      </w:r>
      <w:r>
        <w:rPr>
          <w:rFonts w:cs="Courier New"/>
          <w:b/>
          <w:i/>
          <w:sz w:val="28"/>
          <w:szCs w:val="28"/>
        </w:rPr>
        <w:t>уков С</w:t>
      </w:r>
      <w:r w:rsidRPr="004E6161">
        <w:rPr>
          <w:rFonts w:cs="Courier New"/>
          <w:b/>
          <w:i/>
          <w:sz w:val="28"/>
          <w:szCs w:val="28"/>
        </w:rPr>
        <w:t>.А. Предпринимательское право</w:t>
      </w:r>
      <w:r w:rsidRPr="00FF49A5">
        <w:rPr>
          <w:rFonts w:cs="Courier New"/>
          <w:b/>
          <w:i/>
          <w:sz w:val="28"/>
          <w:szCs w:val="28"/>
        </w:rPr>
        <w:t>.</w:t>
      </w:r>
      <w:proofErr w:type="spellStart"/>
      <w:r>
        <w:rPr>
          <w:rFonts w:cs="Courier New"/>
          <w:b/>
          <w:i/>
          <w:sz w:val="28"/>
          <w:szCs w:val="28"/>
          <w:lang w:val="en-US"/>
        </w:rPr>
        <w:t>docx</w:t>
      </w:r>
      <w:proofErr w:type="spellEnd"/>
      <w:r w:rsidRPr="004E6161">
        <w:rPr>
          <w:rFonts w:cs="Courier New"/>
          <w:b/>
          <w:i/>
          <w:sz w:val="28"/>
          <w:szCs w:val="28"/>
        </w:rPr>
        <w:t>»</w:t>
      </w:r>
    </w:p>
    <w:p w:rsidR="00594F0B" w:rsidRDefault="00594F0B" w:rsidP="00F06536">
      <w:pPr>
        <w:pStyle w:val="aa"/>
        <w:ind w:left="0" w:firstLine="851"/>
        <w:jc w:val="both"/>
        <w:rPr>
          <w:rFonts w:cs="Courier New"/>
          <w:b/>
          <w:i/>
          <w:sz w:val="28"/>
          <w:szCs w:val="28"/>
        </w:rPr>
      </w:pPr>
      <w:r w:rsidRPr="004E6161">
        <w:rPr>
          <w:rFonts w:cs="Courier New"/>
          <w:b/>
          <w:i/>
          <w:sz w:val="28"/>
          <w:szCs w:val="28"/>
        </w:rPr>
        <w:t>«</w:t>
      </w:r>
      <w:r>
        <w:rPr>
          <w:rFonts w:cs="Courier New"/>
          <w:b/>
          <w:i/>
          <w:sz w:val="28"/>
          <w:szCs w:val="28"/>
        </w:rPr>
        <w:t>Заявка</w:t>
      </w:r>
      <w:r w:rsidRPr="004E6161">
        <w:rPr>
          <w:rFonts w:cs="Courier New"/>
          <w:b/>
          <w:i/>
          <w:sz w:val="28"/>
          <w:szCs w:val="28"/>
        </w:rPr>
        <w:t>. Ж</w:t>
      </w:r>
      <w:r>
        <w:rPr>
          <w:rFonts w:cs="Courier New"/>
          <w:b/>
          <w:i/>
          <w:sz w:val="28"/>
          <w:szCs w:val="28"/>
        </w:rPr>
        <w:t>уков С</w:t>
      </w:r>
      <w:r w:rsidRPr="004E6161">
        <w:rPr>
          <w:rFonts w:cs="Courier New"/>
          <w:b/>
          <w:i/>
          <w:sz w:val="28"/>
          <w:szCs w:val="28"/>
        </w:rPr>
        <w:t>.А. Предпринимательское право</w:t>
      </w:r>
      <w:r w:rsidRPr="00FF49A5">
        <w:rPr>
          <w:rFonts w:cs="Courier New"/>
          <w:b/>
          <w:i/>
          <w:sz w:val="28"/>
          <w:szCs w:val="28"/>
        </w:rPr>
        <w:t>.</w:t>
      </w:r>
      <w:proofErr w:type="spellStart"/>
      <w:r>
        <w:rPr>
          <w:rFonts w:cs="Courier New"/>
          <w:b/>
          <w:i/>
          <w:sz w:val="28"/>
          <w:szCs w:val="28"/>
          <w:lang w:val="en-US"/>
        </w:rPr>
        <w:t>docx</w:t>
      </w:r>
      <w:proofErr w:type="spellEnd"/>
      <w:r w:rsidRPr="004E6161">
        <w:rPr>
          <w:rFonts w:cs="Courier New"/>
          <w:b/>
          <w:i/>
          <w:sz w:val="28"/>
          <w:szCs w:val="28"/>
        </w:rPr>
        <w:t>»</w:t>
      </w:r>
    </w:p>
    <w:p w:rsidR="00594F0B" w:rsidRPr="00A749AF" w:rsidRDefault="00594F0B" w:rsidP="00F06536">
      <w:pPr>
        <w:pStyle w:val="aa"/>
        <w:ind w:left="708" w:firstLine="143"/>
        <w:jc w:val="both"/>
        <w:rPr>
          <w:rFonts w:cs="Courier New"/>
          <w:sz w:val="28"/>
          <w:szCs w:val="28"/>
        </w:rPr>
      </w:pPr>
      <w:r w:rsidRPr="004E6161">
        <w:rPr>
          <w:rFonts w:cs="Courier New"/>
          <w:b/>
          <w:i/>
          <w:sz w:val="28"/>
          <w:szCs w:val="28"/>
        </w:rPr>
        <w:lastRenderedPageBreak/>
        <w:t>«</w:t>
      </w:r>
      <w:r>
        <w:rPr>
          <w:rFonts w:cs="Courier New"/>
          <w:b/>
          <w:i/>
          <w:sz w:val="28"/>
          <w:szCs w:val="28"/>
        </w:rPr>
        <w:t>Рекомендация научного руководителя</w:t>
      </w:r>
      <w:r w:rsidRPr="004E6161">
        <w:rPr>
          <w:rFonts w:cs="Courier New"/>
          <w:b/>
          <w:i/>
          <w:sz w:val="28"/>
          <w:szCs w:val="28"/>
        </w:rPr>
        <w:t>. Ж</w:t>
      </w:r>
      <w:r>
        <w:rPr>
          <w:rFonts w:cs="Courier New"/>
          <w:b/>
          <w:i/>
          <w:sz w:val="28"/>
          <w:szCs w:val="28"/>
        </w:rPr>
        <w:t>уков С</w:t>
      </w:r>
      <w:r w:rsidRPr="004E6161">
        <w:rPr>
          <w:rFonts w:cs="Courier New"/>
          <w:b/>
          <w:i/>
          <w:sz w:val="28"/>
          <w:szCs w:val="28"/>
        </w:rPr>
        <w:t>.А. Предпринимательское право</w:t>
      </w:r>
      <w:r w:rsidRPr="00FF49A5">
        <w:rPr>
          <w:rFonts w:cs="Courier New"/>
          <w:b/>
          <w:i/>
          <w:sz w:val="28"/>
          <w:szCs w:val="28"/>
        </w:rPr>
        <w:t>.</w:t>
      </w:r>
      <w:proofErr w:type="spellStart"/>
      <w:r>
        <w:rPr>
          <w:rFonts w:cs="Courier New"/>
          <w:b/>
          <w:i/>
          <w:sz w:val="28"/>
          <w:szCs w:val="28"/>
          <w:lang w:val="en-US"/>
        </w:rPr>
        <w:t>docx</w:t>
      </w:r>
      <w:proofErr w:type="spellEnd"/>
      <w:r w:rsidRPr="004E6161">
        <w:rPr>
          <w:rFonts w:cs="Courier New"/>
          <w:b/>
          <w:i/>
          <w:sz w:val="28"/>
          <w:szCs w:val="28"/>
        </w:rPr>
        <w:t>»</w:t>
      </w:r>
    </w:p>
    <w:p w:rsidR="00F06536" w:rsidRPr="00BF0AA7" w:rsidRDefault="00F06536" w:rsidP="00D63CFD">
      <w:pPr>
        <w:pStyle w:val="aa"/>
        <w:ind w:left="0" w:firstLine="0"/>
        <w:rPr>
          <w:rFonts w:cs="Courier New"/>
          <w:b/>
          <w:sz w:val="28"/>
          <w:szCs w:val="28"/>
        </w:rPr>
      </w:pPr>
    </w:p>
    <w:p w:rsidR="00594F0B" w:rsidRDefault="00594F0B" w:rsidP="00594F0B">
      <w:pPr>
        <w:pStyle w:val="aa"/>
        <w:ind w:left="0" w:firstLine="851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Тезисы докладов, представленные позже указанных сроков или с нарушением требований, предъявляемых к их оформлению, а также к оформлению прикрепленных материалов, к конкурсному отбору допущены не будут.</w:t>
      </w:r>
    </w:p>
    <w:p w:rsidR="00594F0B" w:rsidRDefault="00594F0B" w:rsidP="00594F0B">
      <w:pPr>
        <w:pStyle w:val="aa"/>
        <w:ind w:left="0" w:firstLine="0"/>
        <w:rPr>
          <w:rFonts w:cs="Courier New"/>
          <w:sz w:val="28"/>
          <w:szCs w:val="28"/>
          <w:u w:val="single"/>
        </w:rPr>
      </w:pPr>
    </w:p>
    <w:p w:rsidR="00594F0B" w:rsidRDefault="00594F0B" w:rsidP="00594F0B">
      <w:pPr>
        <w:pStyle w:val="aa"/>
        <w:ind w:left="0" w:firstLine="708"/>
        <w:jc w:val="both"/>
        <w:rPr>
          <w:rFonts w:cs="Courier New"/>
          <w:sz w:val="28"/>
          <w:szCs w:val="28"/>
        </w:rPr>
      </w:pPr>
      <w:r w:rsidRPr="000A0014">
        <w:rPr>
          <w:rFonts w:cs="Courier New"/>
          <w:sz w:val="28"/>
          <w:szCs w:val="28"/>
        </w:rPr>
        <w:t xml:space="preserve">О получении письма </w:t>
      </w:r>
      <w:r>
        <w:rPr>
          <w:rFonts w:cs="Courier New"/>
          <w:sz w:val="28"/>
          <w:szCs w:val="28"/>
        </w:rPr>
        <w:t>на почту</w:t>
      </w:r>
      <w:r w:rsidRPr="000A0014">
        <w:rPr>
          <w:rFonts w:cs="Courier New"/>
          <w:sz w:val="28"/>
          <w:szCs w:val="28"/>
        </w:rPr>
        <w:t xml:space="preserve"> конференции Вам будет отправлено автоматическое уведомление. При </w:t>
      </w:r>
      <w:r>
        <w:rPr>
          <w:rFonts w:cs="Courier New"/>
          <w:sz w:val="28"/>
          <w:szCs w:val="28"/>
        </w:rPr>
        <w:t xml:space="preserve">неполучении такого уведомления следует </w:t>
      </w:r>
      <w:r w:rsidRPr="000A0014">
        <w:rPr>
          <w:rFonts w:cs="Courier New"/>
          <w:sz w:val="28"/>
          <w:szCs w:val="28"/>
        </w:rPr>
        <w:t xml:space="preserve">продублировать </w:t>
      </w:r>
      <w:r>
        <w:rPr>
          <w:rFonts w:cs="Courier New"/>
          <w:sz w:val="28"/>
          <w:szCs w:val="28"/>
        </w:rPr>
        <w:t>отправку письма</w:t>
      </w:r>
      <w:r w:rsidRPr="000A0014">
        <w:rPr>
          <w:rFonts w:cs="Courier New"/>
          <w:sz w:val="28"/>
          <w:szCs w:val="28"/>
        </w:rPr>
        <w:t xml:space="preserve"> с прикрепленными файлами или обратиться </w:t>
      </w:r>
      <w:r>
        <w:rPr>
          <w:rFonts w:cs="Courier New"/>
          <w:sz w:val="28"/>
          <w:szCs w:val="28"/>
        </w:rPr>
        <w:t>в оргкомитет</w:t>
      </w:r>
      <w:r w:rsidRPr="000A0014">
        <w:rPr>
          <w:rFonts w:cs="Courier New"/>
          <w:sz w:val="28"/>
          <w:szCs w:val="28"/>
        </w:rPr>
        <w:t xml:space="preserve"> конференции.</w:t>
      </w:r>
    </w:p>
    <w:p w:rsidR="00594F0B" w:rsidRDefault="00594F0B" w:rsidP="00594F0B">
      <w:pPr>
        <w:ind w:firstLine="851"/>
        <w:jc w:val="both"/>
        <w:rPr>
          <w:rFonts w:cs="Courier New"/>
          <w:sz w:val="28"/>
          <w:szCs w:val="28"/>
        </w:rPr>
      </w:pPr>
      <w:r w:rsidRPr="000A0014">
        <w:rPr>
          <w:rFonts w:cs="Courier New"/>
          <w:sz w:val="28"/>
          <w:szCs w:val="28"/>
        </w:rPr>
        <w:t xml:space="preserve">Проезд до </w:t>
      </w:r>
      <w:proofErr w:type="gramStart"/>
      <w:r>
        <w:rPr>
          <w:rFonts w:cs="Courier New"/>
          <w:sz w:val="28"/>
          <w:szCs w:val="28"/>
        </w:rPr>
        <w:t>г</w:t>
      </w:r>
      <w:proofErr w:type="gramEnd"/>
      <w:r>
        <w:rPr>
          <w:rFonts w:cs="Courier New"/>
          <w:sz w:val="28"/>
          <w:szCs w:val="28"/>
        </w:rPr>
        <w:t>. Оренбурга и обратно,</w:t>
      </w:r>
      <w:r w:rsidRPr="000A0014">
        <w:rPr>
          <w:rFonts w:cs="Courier New"/>
          <w:sz w:val="28"/>
          <w:szCs w:val="28"/>
        </w:rPr>
        <w:t xml:space="preserve"> проживание и питание</w:t>
      </w:r>
      <w:r>
        <w:rPr>
          <w:rFonts w:cs="Courier New"/>
          <w:sz w:val="28"/>
          <w:szCs w:val="28"/>
        </w:rPr>
        <w:t xml:space="preserve"> оплачиваются участниками Конференции самостоятельно.</w:t>
      </w:r>
    </w:p>
    <w:p w:rsidR="00594F0B" w:rsidRDefault="00594F0B" w:rsidP="00594F0B">
      <w:pPr>
        <w:ind w:firstLine="851"/>
        <w:jc w:val="both"/>
        <w:rPr>
          <w:rFonts w:cs="Courier New"/>
          <w:sz w:val="28"/>
          <w:szCs w:val="28"/>
        </w:rPr>
      </w:pPr>
    </w:p>
    <w:p w:rsidR="00594F0B" w:rsidRDefault="00594F0B" w:rsidP="00594F0B">
      <w:pPr>
        <w:ind w:firstLine="851"/>
        <w:jc w:val="right"/>
        <w:rPr>
          <w:rFonts w:cs="Courier New"/>
        </w:rPr>
      </w:pPr>
    </w:p>
    <w:p w:rsidR="00594F0B" w:rsidRDefault="00594F0B" w:rsidP="00594F0B">
      <w:pPr>
        <w:ind w:firstLine="851"/>
        <w:jc w:val="right"/>
        <w:rPr>
          <w:rFonts w:cs="Courier New"/>
        </w:rPr>
      </w:pPr>
      <w:r>
        <w:rPr>
          <w:rFonts w:cs="Courier New"/>
        </w:rPr>
        <w:t>Приложение 1</w:t>
      </w:r>
    </w:p>
    <w:p w:rsidR="00594F0B" w:rsidRDefault="00594F0B" w:rsidP="00594F0B">
      <w:pPr>
        <w:ind w:firstLine="851"/>
        <w:jc w:val="center"/>
        <w:rPr>
          <w:rFonts w:cs="Courier New"/>
          <w:b/>
          <w:i/>
          <w:sz w:val="28"/>
          <w:szCs w:val="28"/>
        </w:rPr>
      </w:pPr>
    </w:p>
    <w:p w:rsidR="00F06536" w:rsidRDefault="00F06536" w:rsidP="00F06536">
      <w:pPr>
        <w:jc w:val="both"/>
        <w:rPr>
          <w:b/>
          <w:sz w:val="28"/>
          <w:szCs w:val="28"/>
        </w:rPr>
      </w:pPr>
      <w:r w:rsidRPr="00477167">
        <w:rPr>
          <w:b/>
          <w:sz w:val="28"/>
          <w:szCs w:val="28"/>
        </w:rPr>
        <w:t>Заявка на участие в работе конференции</w:t>
      </w:r>
    </w:p>
    <w:p w:rsidR="00F06536" w:rsidRPr="00477167" w:rsidRDefault="00F06536" w:rsidP="00F06536">
      <w:pPr>
        <w:jc w:val="both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  <w:gridCol w:w="2268"/>
      </w:tblGrid>
      <w:tr w:rsidR="00F06536" w:rsidRPr="00040FF0" w:rsidTr="00AC4E7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contextualSpacing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F06536" w:rsidRPr="00040FF0" w:rsidTr="00AC4E7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 (очная/заочная/дистанционная)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F06536" w:rsidRPr="00040FF0" w:rsidTr="00AC4E7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contextualSpacing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Место работы (учебы)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F06536" w:rsidRPr="00040FF0" w:rsidTr="00AC4E7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contextualSpacing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F06536" w:rsidRPr="00040FF0" w:rsidTr="00AC4E7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contextualSpacing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F06536" w:rsidRPr="00040FF0" w:rsidTr="00AC4E7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contextualSpacing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F06536" w:rsidRPr="00040FF0" w:rsidTr="00AC4E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4"/>
        </w:trPr>
        <w:tc>
          <w:tcPr>
            <w:tcW w:w="7230" w:type="dxa"/>
          </w:tcPr>
          <w:p w:rsidR="00F06536" w:rsidRPr="00040FF0" w:rsidRDefault="00F06536" w:rsidP="00AC4E76">
            <w:pPr>
              <w:contextualSpacing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Адрес для отправки сборника и ФИО получателя бандероли</w:t>
            </w:r>
          </w:p>
        </w:tc>
        <w:tc>
          <w:tcPr>
            <w:tcW w:w="2268" w:type="dxa"/>
          </w:tcPr>
          <w:p w:rsidR="00F06536" w:rsidRPr="00040FF0" w:rsidRDefault="00F06536" w:rsidP="00AC4E76">
            <w:pPr>
              <w:pStyle w:val="1"/>
              <w:shd w:val="clear" w:color="auto" w:fill="auto"/>
              <w:spacing w:before="0" w:line="240" w:lineRule="auto"/>
              <w:contextualSpacing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Кому:</w:t>
            </w:r>
          </w:p>
          <w:p w:rsidR="00F06536" w:rsidRPr="00040FF0" w:rsidRDefault="00F06536" w:rsidP="00AC4E76">
            <w:pPr>
              <w:pStyle w:val="1"/>
              <w:shd w:val="clear" w:color="auto" w:fill="auto"/>
              <w:spacing w:before="0" w:line="240" w:lineRule="auto"/>
              <w:contextualSpacing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Куда:</w:t>
            </w:r>
          </w:p>
        </w:tc>
      </w:tr>
      <w:tr w:rsidR="00F06536" w:rsidRPr="00040FF0" w:rsidTr="00AC4E7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contextualSpacing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F06536" w:rsidRPr="00040FF0" w:rsidTr="00AC4E7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contextualSpacing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ind w:firstLine="709"/>
              <w:contextualSpacing/>
              <w:rPr>
                <w:sz w:val="28"/>
                <w:szCs w:val="28"/>
              </w:rPr>
            </w:pPr>
          </w:p>
        </w:tc>
      </w:tr>
      <w:tr w:rsidR="00F06536" w:rsidRPr="00040FF0" w:rsidTr="00AC4E7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contextualSpacing/>
              <w:rPr>
                <w:sz w:val="28"/>
                <w:szCs w:val="28"/>
              </w:rPr>
            </w:pPr>
            <w:r w:rsidRPr="00040FF0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36" w:rsidRPr="00040FF0" w:rsidRDefault="00F06536" w:rsidP="00AC4E76">
            <w:pPr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594F0B" w:rsidRDefault="00594F0B" w:rsidP="00594F0B">
      <w:pPr>
        <w:rPr>
          <w:rFonts w:cs="Courier New"/>
        </w:rPr>
      </w:pPr>
    </w:p>
    <w:p w:rsidR="00594F0B" w:rsidRDefault="00594F0B" w:rsidP="00594F0B">
      <w:pPr>
        <w:jc w:val="right"/>
        <w:rPr>
          <w:rFonts w:cs="Courier New"/>
        </w:rPr>
      </w:pPr>
    </w:p>
    <w:p w:rsidR="00594F0B" w:rsidRDefault="00594F0B" w:rsidP="00594F0B">
      <w:pPr>
        <w:jc w:val="right"/>
        <w:rPr>
          <w:rFonts w:cs="Courier New"/>
        </w:rPr>
      </w:pPr>
    </w:p>
    <w:p w:rsidR="00594F0B" w:rsidRDefault="00594F0B" w:rsidP="00594F0B">
      <w:pPr>
        <w:jc w:val="right"/>
        <w:rPr>
          <w:rFonts w:cs="Courier New"/>
        </w:rPr>
      </w:pPr>
    </w:p>
    <w:p w:rsidR="00594F0B" w:rsidRDefault="00594F0B" w:rsidP="00594F0B">
      <w:pPr>
        <w:jc w:val="right"/>
        <w:rPr>
          <w:rFonts w:cs="Courier New"/>
        </w:rPr>
      </w:pPr>
    </w:p>
    <w:p w:rsidR="00594F0B" w:rsidRDefault="00594F0B" w:rsidP="00594F0B">
      <w:pPr>
        <w:jc w:val="right"/>
        <w:rPr>
          <w:rFonts w:cs="Courier New"/>
        </w:rPr>
      </w:pPr>
    </w:p>
    <w:p w:rsidR="00594F0B" w:rsidRDefault="00594F0B" w:rsidP="00594F0B">
      <w:pPr>
        <w:jc w:val="right"/>
        <w:rPr>
          <w:rFonts w:cs="Courier New"/>
        </w:rPr>
      </w:pPr>
    </w:p>
    <w:p w:rsidR="00594F0B" w:rsidRDefault="00594F0B" w:rsidP="00594F0B">
      <w:pPr>
        <w:jc w:val="right"/>
        <w:rPr>
          <w:rFonts w:cs="Courier New"/>
        </w:rPr>
      </w:pPr>
    </w:p>
    <w:p w:rsidR="00594F0B" w:rsidRDefault="00594F0B" w:rsidP="00594F0B">
      <w:pPr>
        <w:jc w:val="right"/>
        <w:rPr>
          <w:rFonts w:cs="Courier New"/>
        </w:rPr>
      </w:pPr>
    </w:p>
    <w:p w:rsidR="00594F0B" w:rsidRDefault="00594F0B" w:rsidP="00594F0B">
      <w:pPr>
        <w:jc w:val="right"/>
        <w:rPr>
          <w:rFonts w:cs="Courier New"/>
        </w:rPr>
      </w:pPr>
    </w:p>
    <w:p w:rsidR="00594F0B" w:rsidRDefault="00594F0B" w:rsidP="00594F0B">
      <w:pPr>
        <w:jc w:val="right"/>
        <w:rPr>
          <w:rFonts w:cs="Courier New"/>
        </w:rPr>
      </w:pPr>
    </w:p>
    <w:p w:rsidR="00F06536" w:rsidRDefault="00F06536" w:rsidP="00594F0B">
      <w:pPr>
        <w:jc w:val="right"/>
        <w:rPr>
          <w:rFonts w:cs="Courier New"/>
        </w:rPr>
      </w:pPr>
    </w:p>
    <w:p w:rsidR="00F06536" w:rsidRDefault="00F06536" w:rsidP="00594F0B">
      <w:pPr>
        <w:jc w:val="right"/>
        <w:rPr>
          <w:rFonts w:cs="Courier New"/>
        </w:rPr>
      </w:pPr>
    </w:p>
    <w:p w:rsidR="00F06536" w:rsidRDefault="00F06536" w:rsidP="00594F0B">
      <w:pPr>
        <w:jc w:val="right"/>
        <w:rPr>
          <w:rFonts w:cs="Courier New"/>
        </w:rPr>
      </w:pPr>
    </w:p>
    <w:p w:rsidR="00F06536" w:rsidRDefault="00F06536" w:rsidP="00F06536">
      <w:pPr>
        <w:rPr>
          <w:rFonts w:cs="Courier New"/>
        </w:rPr>
      </w:pPr>
    </w:p>
    <w:p w:rsidR="00F06536" w:rsidRDefault="00F06536" w:rsidP="00F06536">
      <w:pPr>
        <w:rPr>
          <w:rFonts w:cs="Courier New"/>
        </w:rPr>
      </w:pPr>
    </w:p>
    <w:p w:rsidR="00594F0B" w:rsidRPr="00DB4A1E" w:rsidRDefault="00594F0B" w:rsidP="00594F0B">
      <w:pPr>
        <w:jc w:val="right"/>
        <w:rPr>
          <w:rFonts w:cs="Courier New"/>
        </w:rPr>
      </w:pPr>
      <w:r>
        <w:rPr>
          <w:rFonts w:cs="Courier New"/>
        </w:rPr>
        <w:lastRenderedPageBreak/>
        <w:t>Приложение 2</w:t>
      </w:r>
    </w:p>
    <w:p w:rsidR="00594F0B" w:rsidRDefault="00594F0B" w:rsidP="00594F0B">
      <w:pPr>
        <w:ind w:firstLine="851"/>
        <w:jc w:val="right"/>
        <w:rPr>
          <w:rFonts w:cs="Courier New"/>
          <w:b/>
          <w:sz w:val="28"/>
          <w:szCs w:val="28"/>
        </w:rPr>
      </w:pPr>
    </w:p>
    <w:p w:rsidR="00594F0B" w:rsidRDefault="00594F0B" w:rsidP="00594F0B">
      <w:pPr>
        <w:ind w:firstLine="851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Пример оформления тезисов доклада</w:t>
      </w:r>
    </w:p>
    <w:p w:rsidR="00594F0B" w:rsidRDefault="00594F0B" w:rsidP="00594F0B">
      <w:pPr>
        <w:pStyle w:val="2"/>
        <w:jc w:val="left"/>
        <w:rPr>
          <w:rFonts w:ascii="Times New Roman" w:hAnsi="Times New Roman"/>
          <w:color w:val="000000"/>
          <w:shd w:val="clear" w:color="auto" w:fill="FFFFFF"/>
        </w:rPr>
      </w:pPr>
    </w:p>
    <w:p w:rsidR="00594F0B" w:rsidRDefault="00594F0B" w:rsidP="00594F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7E677A">
        <w:rPr>
          <w:b/>
          <w:sz w:val="28"/>
          <w:szCs w:val="28"/>
        </w:rPr>
        <w:t>лияния на политиче</w:t>
      </w:r>
      <w:r>
        <w:rPr>
          <w:b/>
          <w:sz w:val="28"/>
          <w:szCs w:val="28"/>
        </w:rPr>
        <w:t>скую психологию и правосознание людей через СМИ</w:t>
      </w:r>
    </w:p>
    <w:p w:rsidR="00594F0B" w:rsidRDefault="00594F0B" w:rsidP="00594F0B">
      <w:pPr>
        <w:jc w:val="center"/>
        <w:rPr>
          <w:b/>
          <w:sz w:val="28"/>
          <w:szCs w:val="28"/>
        </w:rPr>
      </w:pPr>
    </w:p>
    <w:p w:rsidR="00594F0B" w:rsidRDefault="00594F0B" w:rsidP="00594F0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Иванов Иван Иванович,</w:t>
      </w:r>
    </w:p>
    <w:p w:rsidR="00594F0B" w:rsidRDefault="00594F0B" w:rsidP="00594F0B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студент Оренбургского института (филиала) Университета имени </w:t>
      </w:r>
      <w:proofErr w:type="spellStart"/>
      <w:r>
        <w:rPr>
          <w:i/>
          <w:sz w:val="28"/>
          <w:szCs w:val="28"/>
        </w:rPr>
        <w:t>О.Е.Кутафина</w:t>
      </w:r>
      <w:proofErr w:type="spellEnd"/>
      <w:r>
        <w:rPr>
          <w:i/>
          <w:sz w:val="28"/>
          <w:szCs w:val="28"/>
        </w:rPr>
        <w:t xml:space="preserve"> (МГЮА), г.</w:t>
      </w:r>
      <w:r w:rsidR="000552C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Оренбург</w:t>
      </w:r>
    </w:p>
    <w:p w:rsidR="00594F0B" w:rsidRDefault="00594F0B" w:rsidP="00594F0B">
      <w:pPr>
        <w:jc w:val="center"/>
        <w:rPr>
          <w:b/>
          <w:sz w:val="28"/>
          <w:szCs w:val="28"/>
        </w:rPr>
      </w:pPr>
    </w:p>
    <w:p w:rsidR="00594F0B" w:rsidRDefault="00594F0B" w:rsidP="00594F0B">
      <w:pPr>
        <w:ind w:left="567" w:right="-567" w:firstLine="709"/>
        <w:jc w:val="both"/>
        <w:rPr>
          <w:sz w:val="28"/>
          <w:szCs w:val="28"/>
        </w:rPr>
      </w:pPr>
      <w:r w:rsidRPr="002012E6">
        <w:rPr>
          <w:b/>
          <w:i/>
          <w:sz w:val="28"/>
          <w:szCs w:val="28"/>
        </w:rPr>
        <w:t>Аннотация.</w:t>
      </w:r>
      <w:r>
        <w:rPr>
          <w:sz w:val="28"/>
          <w:szCs w:val="28"/>
        </w:rPr>
        <w:t xml:space="preserve"> </w:t>
      </w:r>
      <w:r w:rsidRPr="007A62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данной </w:t>
      </w:r>
      <w:r w:rsidRPr="007A625F">
        <w:rPr>
          <w:sz w:val="28"/>
          <w:szCs w:val="28"/>
        </w:rPr>
        <w:t xml:space="preserve">статье </w:t>
      </w:r>
      <w:r>
        <w:rPr>
          <w:sz w:val="28"/>
          <w:szCs w:val="28"/>
        </w:rPr>
        <w:t>рассматривается</w:t>
      </w:r>
      <w:r w:rsidRPr="007A625F">
        <w:rPr>
          <w:sz w:val="28"/>
          <w:szCs w:val="28"/>
        </w:rPr>
        <w:t xml:space="preserve"> проблема влияния агрессивного информационного поля на сознание и политическую психоло</w:t>
      </w:r>
      <w:r>
        <w:rPr>
          <w:sz w:val="28"/>
          <w:szCs w:val="28"/>
        </w:rPr>
        <w:t>гию людей</w:t>
      </w:r>
      <w:r w:rsidRPr="00D77B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A625F">
        <w:rPr>
          <w:sz w:val="28"/>
          <w:szCs w:val="28"/>
        </w:rPr>
        <w:t>общая роль СМИ в становлении политической системы государства.</w:t>
      </w:r>
    </w:p>
    <w:p w:rsidR="00594F0B" w:rsidRDefault="00594F0B" w:rsidP="00594F0B">
      <w:pPr>
        <w:ind w:left="567" w:right="-567" w:firstLine="709"/>
        <w:jc w:val="both"/>
        <w:rPr>
          <w:sz w:val="28"/>
          <w:szCs w:val="28"/>
        </w:rPr>
      </w:pPr>
      <w:r w:rsidRPr="002012E6">
        <w:rPr>
          <w:b/>
          <w:i/>
          <w:sz w:val="28"/>
          <w:szCs w:val="28"/>
        </w:rPr>
        <w:t>Ключевые слова:</w:t>
      </w:r>
      <w:r w:rsidRPr="007A625F">
        <w:rPr>
          <w:b/>
          <w:sz w:val="28"/>
          <w:szCs w:val="28"/>
        </w:rPr>
        <w:t xml:space="preserve"> </w:t>
      </w:r>
      <w:r w:rsidRPr="007A625F">
        <w:rPr>
          <w:sz w:val="28"/>
          <w:szCs w:val="28"/>
        </w:rPr>
        <w:t>СМИ, политическая психология, механизмы воздействия, информационное поле</w:t>
      </w:r>
    </w:p>
    <w:p w:rsidR="00594F0B" w:rsidRDefault="00594F0B" w:rsidP="00594F0B">
      <w:pPr>
        <w:rPr>
          <w:sz w:val="28"/>
          <w:szCs w:val="28"/>
        </w:rPr>
      </w:pPr>
    </w:p>
    <w:p w:rsidR="00594F0B" w:rsidRPr="00A72C18" w:rsidRDefault="00594F0B" w:rsidP="00594F0B">
      <w:pPr>
        <w:pStyle w:val="2"/>
        <w:rPr>
          <w:rFonts w:ascii="Times New Roman" w:hAnsi="Times New Roman"/>
        </w:rPr>
      </w:pPr>
    </w:p>
    <w:p w:rsidR="00594F0B" w:rsidRPr="005059EB" w:rsidRDefault="00594F0B" w:rsidP="00594F0B">
      <w:pPr>
        <w:spacing w:line="360" w:lineRule="auto"/>
        <w:ind w:left="567" w:right="-567" w:firstLine="709"/>
        <w:jc w:val="both"/>
        <w:rPr>
          <w:sz w:val="28"/>
          <w:szCs w:val="28"/>
        </w:rPr>
      </w:pPr>
      <w:r w:rsidRPr="005059EB">
        <w:rPr>
          <w:sz w:val="28"/>
          <w:szCs w:val="28"/>
        </w:rPr>
        <w:t>На роль СМ</w:t>
      </w:r>
      <w:r>
        <w:rPr>
          <w:sz w:val="28"/>
          <w:szCs w:val="28"/>
        </w:rPr>
        <w:t>И существует несколько взглядов. При этом</w:t>
      </w:r>
      <w:r w:rsidRPr="005059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059EB">
        <w:rPr>
          <w:sz w:val="28"/>
          <w:szCs w:val="28"/>
        </w:rPr>
        <w:t xml:space="preserve">теории государства и права доминирует точка зрения, </w:t>
      </w:r>
      <w:r>
        <w:rPr>
          <w:sz w:val="28"/>
          <w:szCs w:val="28"/>
        </w:rPr>
        <w:t>согласно которой</w:t>
      </w:r>
      <w:r w:rsidRPr="005059EB">
        <w:rPr>
          <w:sz w:val="28"/>
          <w:szCs w:val="28"/>
        </w:rPr>
        <w:t xml:space="preserve"> СМИ можно выделить в «четвёртую ветвь власти». «Эта четвертая власть оказывается не метафорой, а реальной, хотя и специфической властью, обладающей мощным воздействием на общественные отноше</w:t>
      </w:r>
      <w:r>
        <w:rPr>
          <w:sz w:val="28"/>
          <w:szCs w:val="28"/>
        </w:rPr>
        <w:t>ния»</w:t>
      </w:r>
      <w:r w:rsidRPr="005059EB">
        <w:rPr>
          <w:sz w:val="28"/>
          <w:szCs w:val="28"/>
        </w:rPr>
        <w:t>.</w:t>
      </w:r>
      <w:r>
        <w:rPr>
          <w:rStyle w:val="a5"/>
          <w:sz w:val="28"/>
          <w:szCs w:val="28"/>
        </w:rPr>
        <w:footnoteReference w:customMarkFollows="1" w:id="2"/>
        <w:t>1</w:t>
      </w:r>
      <w:r w:rsidRPr="005059EB">
        <w:rPr>
          <w:sz w:val="28"/>
          <w:szCs w:val="28"/>
        </w:rPr>
        <w:t xml:space="preserve"> </w:t>
      </w:r>
    </w:p>
    <w:p w:rsidR="00594F0B" w:rsidRDefault="00594F0B" w:rsidP="00594F0B">
      <w:pPr>
        <w:ind w:firstLine="851"/>
        <w:jc w:val="both"/>
        <w:rPr>
          <w:rFonts w:cs="Courier New"/>
          <w:sz w:val="28"/>
          <w:szCs w:val="28"/>
        </w:rPr>
      </w:pPr>
    </w:p>
    <w:p w:rsidR="00594F0B" w:rsidRPr="00594F0B" w:rsidRDefault="00594F0B" w:rsidP="00594F0B">
      <w:pPr>
        <w:ind w:firstLine="708"/>
        <w:contextualSpacing/>
        <w:jc w:val="both"/>
        <w:rPr>
          <w:rFonts w:ascii="Tahoma" w:hAnsi="Tahoma" w:cs="Tahoma"/>
          <w:b/>
          <w:sz w:val="18"/>
          <w:szCs w:val="18"/>
          <w:shd w:val="clear" w:color="auto" w:fill="FFFFFF"/>
        </w:rPr>
      </w:pPr>
    </w:p>
    <w:p w:rsidR="00E0057C" w:rsidRPr="00E0057C" w:rsidRDefault="00E0057C" w:rsidP="00E0057C">
      <w:pPr>
        <w:ind w:firstLine="708"/>
        <w:contextualSpacing/>
        <w:jc w:val="both"/>
        <w:rPr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</w:p>
    <w:sectPr w:rsidR="00E0057C" w:rsidRPr="00E0057C" w:rsidSect="0029321E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BB3" w:rsidRDefault="00B32BB3" w:rsidP="009F0FC2">
      <w:r>
        <w:separator/>
      </w:r>
    </w:p>
  </w:endnote>
  <w:endnote w:type="continuationSeparator" w:id="0">
    <w:p w:rsidR="00B32BB3" w:rsidRDefault="00B32BB3" w:rsidP="009F0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BB3" w:rsidRDefault="00B32BB3" w:rsidP="009F0FC2">
      <w:r>
        <w:separator/>
      </w:r>
    </w:p>
  </w:footnote>
  <w:footnote w:type="continuationSeparator" w:id="0">
    <w:p w:rsidR="00B32BB3" w:rsidRDefault="00B32BB3" w:rsidP="009F0FC2">
      <w:r>
        <w:continuationSeparator/>
      </w:r>
    </w:p>
  </w:footnote>
  <w:footnote w:id="1">
    <w:p w:rsidR="009F0FC2" w:rsidRPr="009F0FC2" w:rsidRDefault="009F0FC2" w:rsidP="009F0FC2">
      <w:pPr>
        <w:pStyle w:val="a3"/>
        <w:jc w:val="both"/>
        <w:rPr>
          <w:sz w:val="24"/>
          <w:szCs w:val="24"/>
        </w:rPr>
      </w:pPr>
      <w:r w:rsidRPr="009F0FC2">
        <w:rPr>
          <w:rStyle w:val="a5"/>
          <w:sz w:val="24"/>
          <w:szCs w:val="24"/>
        </w:rPr>
        <w:footnoteRef/>
      </w:r>
      <w:r w:rsidRPr="009F0FC2">
        <w:rPr>
          <w:sz w:val="24"/>
          <w:szCs w:val="24"/>
        </w:rPr>
        <w:t xml:space="preserve">Конференция проводится </w:t>
      </w:r>
      <w:r w:rsidRPr="009F0FC2">
        <w:rPr>
          <w:sz w:val="24"/>
          <w:szCs w:val="24"/>
          <w:shd w:val="clear" w:color="auto" w:fill="FFFFFF"/>
        </w:rPr>
        <w:t>при финансовой поддержке Российского фонда фундаментальных исследований в рамках научного проекта № 18-29-15034</w:t>
      </w:r>
      <w:r w:rsidR="00E0057C">
        <w:rPr>
          <w:sz w:val="24"/>
          <w:szCs w:val="24"/>
          <w:shd w:val="clear" w:color="auto" w:fill="FFFFFF"/>
        </w:rPr>
        <w:t>.</w:t>
      </w:r>
    </w:p>
  </w:footnote>
  <w:footnote w:id="2">
    <w:p w:rsidR="00594F0B" w:rsidRPr="004F44C5" w:rsidRDefault="00594F0B" w:rsidP="00594F0B">
      <w:pPr>
        <w:pStyle w:val="a3"/>
        <w:rPr>
          <w:sz w:val="24"/>
          <w:szCs w:val="24"/>
        </w:rPr>
      </w:pPr>
      <w:r>
        <w:rPr>
          <w:rStyle w:val="a5"/>
        </w:rPr>
        <w:t>1</w:t>
      </w:r>
      <w:r w:rsidRPr="004F44C5">
        <w:rPr>
          <w:sz w:val="24"/>
          <w:szCs w:val="24"/>
        </w:rPr>
        <w:t xml:space="preserve">  Венгеров А.Б. Теория государства и права. 3-е изд. – М.: Юриспруденция, 2000. – С.68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4A07"/>
    <w:multiLevelType w:val="hybridMultilevel"/>
    <w:tmpl w:val="7F1236EA"/>
    <w:lvl w:ilvl="0" w:tplc="1C60E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56D45"/>
    <w:multiLevelType w:val="hybridMultilevel"/>
    <w:tmpl w:val="2724F5B6"/>
    <w:lvl w:ilvl="0" w:tplc="1EA2787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0677CB1"/>
    <w:multiLevelType w:val="hybridMultilevel"/>
    <w:tmpl w:val="6D302E00"/>
    <w:lvl w:ilvl="0" w:tplc="45C61B9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9F0FC2"/>
    <w:rsid w:val="00013E89"/>
    <w:rsid w:val="000552C5"/>
    <w:rsid w:val="001760AE"/>
    <w:rsid w:val="001B3A29"/>
    <w:rsid w:val="002669A5"/>
    <w:rsid w:val="0029321E"/>
    <w:rsid w:val="00304780"/>
    <w:rsid w:val="00331CD2"/>
    <w:rsid w:val="00374792"/>
    <w:rsid w:val="0059006B"/>
    <w:rsid w:val="00594F0B"/>
    <w:rsid w:val="00760E55"/>
    <w:rsid w:val="00966703"/>
    <w:rsid w:val="009F0FC2"/>
    <w:rsid w:val="00A24F62"/>
    <w:rsid w:val="00B32BB3"/>
    <w:rsid w:val="00B93182"/>
    <w:rsid w:val="00D20F6E"/>
    <w:rsid w:val="00D63CFD"/>
    <w:rsid w:val="00E0057C"/>
    <w:rsid w:val="00F0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C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F0FC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F0FC2"/>
    <w:rPr>
      <w:rFonts w:eastAsia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9F0FC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F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F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057C"/>
    <w:pPr>
      <w:ind w:left="720"/>
      <w:contextualSpacing/>
    </w:pPr>
  </w:style>
  <w:style w:type="character" w:styleId="a9">
    <w:name w:val="Strong"/>
    <w:basedOn w:val="a0"/>
    <w:uiPriority w:val="22"/>
    <w:qFormat/>
    <w:rsid w:val="00E0057C"/>
    <w:rPr>
      <w:b/>
      <w:bCs/>
    </w:rPr>
  </w:style>
  <w:style w:type="paragraph" w:styleId="aa">
    <w:name w:val="Body Text Indent"/>
    <w:basedOn w:val="a"/>
    <w:link w:val="ab"/>
    <w:semiHidden/>
    <w:rsid w:val="00594F0B"/>
    <w:pPr>
      <w:ind w:left="-108" w:firstLine="108"/>
    </w:pPr>
  </w:style>
  <w:style w:type="character" w:customStyle="1" w:styleId="ab">
    <w:name w:val="Основной текст с отступом Знак"/>
    <w:basedOn w:val="a0"/>
    <w:link w:val="aa"/>
    <w:semiHidden/>
    <w:rsid w:val="00594F0B"/>
    <w:rPr>
      <w:rFonts w:eastAsia="Times New Roman"/>
      <w:szCs w:val="24"/>
      <w:lang w:eastAsia="ru-RU"/>
    </w:rPr>
  </w:style>
  <w:style w:type="character" w:styleId="ac">
    <w:name w:val="Hyperlink"/>
    <w:rsid w:val="00594F0B"/>
    <w:rPr>
      <w:color w:val="0000FF"/>
      <w:u w:val="single"/>
    </w:rPr>
  </w:style>
  <w:style w:type="paragraph" w:styleId="ad">
    <w:name w:val="Normal (Web)"/>
    <w:basedOn w:val="a"/>
    <w:unhideWhenUsed/>
    <w:rsid w:val="00594F0B"/>
  </w:style>
  <w:style w:type="paragraph" w:customStyle="1" w:styleId="2">
    <w:name w:val="2"/>
    <w:basedOn w:val="a"/>
    <w:link w:val="20"/>
    <w:qFormat/>
    <w:rsid w:val="00594F0B"/>
    <w:pPr>
      <w:spacing w:after="200" w:line="276" w:lineRule="auto"/>
      <w:jc w:val="center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20">
    <w:name w:val="2 Знак"/>
    <w:link w:val="2"/>
    <w:rsid w:val="00594F0B"/>
    <w:rPr>
      <w:rFonts w:ascii="Arial" w:eastAsia="Calibri" w:hAnsi="Arial"/>
      <w:b/>
      <w:sz w:val="22"/>
    </w:rPr>
  </w:style>
  <w:style w:type="character" w:customStyle="1" w:styleId="ae">
    <w:name w:val="Основной текст_"/>
    <w:link w:val="1"/>
    <w:rsid w:val="00F06536"/>
    <w:rPr>
      <w:szCs w:val="24"/>
      <w:shd w:val="clear" w:color="auto" w:fill="FFFFFF"/>
    </w:rPr>
  </w:style>
  <w:style w:type="paragraph" w:customStyle="1" w:styleId="1">
    <w:name w:val="Основной текст1"/>
    <w:basedOn w:val="a"/>
    <w:link w:val="ae"/>
    <w:rsid w:val="00F06536"/>
    <w:pPr>
      <w:shd w:val="clear" w:color="auto" w:fill="FFFFFF"/>
      <w:spacing w:before="300" w:line="274" w:lineRule="exact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xana.rakhmatullin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ve-2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llektivgrant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3B73F-7CDC-42FB-93E5-BAFB0511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alina_d</cp:lastModifiedBy>
  <cp:revision>4</cp:revision>
  <dcterms:created xsi:type="dcterms:W3CDTF">2020-02-20T06:20:00Z</dcterms:created>
  <dcterms:modified xsi:type="dcterms:W3CDTF">2020-02-20T11:34:00Z</dcterms:modified>
</cp:coreProperties>
</file>